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17EA7">
      <w:pPr>
        <w:jc w:val="center"/>
        <w:rPr>
          <w:rFonts w:ascii="仿宋" w:hAnsi="仿宋" w:eastAsia="仿宋"/>
          <w:sz w:val="32"/>
        </w:rPr>
      </w:pPr>
      <w:r>
        <w:rPr>
          <w:rFonts w:hint="eastAsia" w:ascii="仿宋" w:hAnsi="仿宋" w:eastAsia="仿宋"/>
          <w:sz w:val="32"/>
        </w:rPr>
        <w:t>采购招标项目参数要求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03"/>
        <w:gridCol w:w="3507"/>
        <w:gridCol w:w="1626"/>
        <w:gridCol w:w="1700"/>
        <w:gridCol w:w="774"/>
      </w:tblGrid>
      <w:tr w14:paraId="23A7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2"/>
            <w:vAlign w:val="center"/>
          </w:tcPr>
          <w:p w14:paraId="48A0CE68">
            <w:pPr>
              <w:jc w:val="center"/>
              <w:rPr>
                <w:rFonts w:hint="eastAsia" w:ascii="仿宋" w:hAnsi="仿宋" w:eastAsia="仿宋" w:cs="仿宋"/>
                <w:b/>
                <w:bCs/>
                <w:sz w:val="24"/>
                <w:szCs w:val="24"/>
              </w:rPr>
            </w:pPr>
            <w:r>
              <w:rPr>
                <w:rFonts w:hint="eastAsia" w:ascii="仿宋" w:hAnsi="仿宋" w:eastAsia="仿宋" w:cs="仿宋"/>
                <w:b/>
                <w:bCs/>
                <w:sz w:val="24"/>
                <w:szCs w:val="24"/>
              </w:rPr>
              <w:t>项目名称</w:t>
            </w:r>
          </w:p>
        </w:tc>
        <w:tc>
          <w:tcPr>
            <w:tcW w:w="3507" w:type="dxa"/>
            <w:vAlign w:val="center"/>
          </w:tcPr>
          <w:p w14:paraId="285A5A4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人工智能与社会应用国际联合实验室服务器</w:t>
            </w:r>
          </w:p>
        </w:tc>
        <w:tc>
          <w:tcPr>
            <w:tcW w:w="1626" w:type="dxa"/>
            <w:vAlign w:val="center"/>
          </w:tcPr>
          <w:p w14:paraId="62B2420C">
            <w:pPr>
              <w:jc w:val="center"/>
              <w:rPr>
                <w:rFonts w:hint="eastAsia" w:ascii="仿宋" w:hAnsi="仿宋" w:eastAsia="仿宋" w:cs="仿宋"/>
                <w:b/>
                <w:bCs/>
                <w:sz w:val="24"/>
                <w:szCs w:val="24"/>
              </w:rPr>
            </w:pPr>
            <w:r>
              <w:rPr>
                <w:rFonts w:hint="eastAsia" w:ascii="仿宋" w:hAnsi="仿宋" w:eastAsia="仿宋" w:cs="仿宋"/>
                <w:b/>
                <w:bCs/>
                <w:sz w:val="24"/>
                <w:szCs w:val="24"/>
              </w:rPr>
              <w:t>采购编号</w:t>
            </w:r>
          </w:p>
        </w:tc>
        <w:tc>
          <w:tcPr>
            <w:tcW w:w="2474" w:type="dxa"/>
            <w:gridSpan w:val="2"/>
            <w:vAlign w:val="center"/>
          </w:tcPr>
          <w:p w14:paraId="11353142">
            <w:pPr>
              <w:jc w:val="center"/>
              <w:rPr>
                <w:rFonts w:hint="eastAsia" w:ascii="仿宋" w:hAnsi="仿宋" w:eastAsia="仿宋" w:cs="仿宋"/>
                <w:sz w:val="24"/>
                <w:szCs w:val="24"/>
              </w:rPr>
            </w:pPr>
            <w:r>
              <w:rPr>
                <w:rFonts w:hint="eastAsia" w:ascii="仿宋" w:hAnsi="仿宋" w:eastAsia="仿宋" w:cs="仿宋"/>
                <w:sz w:val="24"/>
                <w:szCs w:val="24"/>
              </w:rPr>
              <w:t>CGHW20250528-745</w:t>
            </w:r>
          </w:p>
        </w:tc>
      </w:tr>
      <w:tr w14:paraId="761B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2"/>
            <w:vAlign w:val="center"/>
          </w:tcPr>
          <w:p w14:paraId="4FD23546">
            <w:pPr>
              <w:jc w:val="center"/>
              <w:rPr>
                <w:rFonts w:hint="eastAsia" w:ascii="仿宋" w:hAnsi="仿宋" w:eastAsia="仿宋" w:cs="仿宋"/>
                <w:b/>
                <w:bCs/>
                <w:sz w:val="24"/>
                <w:szCs w:val="24"/>
              </w:rPr>
            </w:pPr>
            <w:r>
              <w:rPr>
                <w:rFonts w:hint="eastAsia" w:ascii="仿宋" w:hAnsi="仿宋" w:eastAsia="仿宋" w:cs="仿宋"/>
                <w:b/>
                <w:bCs/>
                <w:sz w:val="24"/>
                <w:szCs w:val="24"/>
              </w:rPr>
              <w:t>供货时间</w:t>
            </w:r>
          </w:p>
        </w:tc>
        <w:tc>
          <w:tcPr>
            <w:tcW w:w="3507" w:type="dxa"/>
            <w:vAlign w:val="center"/>
          </w:tcPr>
          <w:p w14:paraId="6D3A0DC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合同签订后15天内</w:t>
            </w:r>
            <w:bookmarkStart w:id="6" w:name="_GoBack"/>
            <w:bookmarkEnd w:id="6"/>
          </w:p>
        </w:tc>
        <w:tc>
          <w:tcPr>
            <w:tcW w:w="1626" w:type="dxa"/>
            <w:vAlign w:val="center"/>
          </w:tcPr>
          <w:p w14:paraId="49603BDB">
            <w:pPr>
              <w:jc w:val="center"/>
              <w:rPr>
                <w:rFonts w:hint="eastAsia" w:ascii="仿宋" w:hAnsi="仿宋" w:eastAsia="仿宋" w:cs="仿宋"/>
                <w:b/>
                <w:bCs/>
                <w:sz w:val="24"/>
                <w:szCs w:val="24"/>
              </w:rPr>
            </w:pPr>
            <w:r>
              <w:rPr>
                <w:rFonts w:hint="eastAsia" w:ascii="仿宋" w:hAnsi="仿宋" w:eastAsia="仿宋" w:cs="仿宋"/>
                <w:b/>
                <w:bCs/>
                <w:sz w:val="24"/>
                <w:szCs w:val="24"/>
              </w:rPr>
              <w:t>供货地点</w:t>
            </w:r>
          </w:p>
        </w:tc>
        <w:tc>
          <w:tcPr>
            <w:tcW w:w="2474" w:type="dxa"/>
            <w:gridSpan w:val="2"/>
            <w:vAlign w:val="center"/>
          </w:tcPr>
          <w:p w14:paraId="7EC6776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学校核心机房</w:t>
            </w:r>
          </w:p>
        </w:tc>
      </w:tr>
      <w:tr w14:paraId="2E9B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2"/>
            <w:vAlign w:val="center"/>
          </w:tcPr>
          <w:p w14:paraId="0F173320">
            <w:pPr>
              <w:jc w:val="center"/>
              <w:rPr>
                <w:rFonts w:hint="eastAsia" w:ascii="仿宋" w:hAnsi="仿宋" w:eastAsia="仿宋" w:cs="仿宋"/>
                <w:b/>
                <w:bCs/>
                <w:sz w:val="24"/>
                <w:szCs w:val="24"/>
              </w:rPr>
            </w:pPr>
            <w:r>
              <w:rPr>
                <w:rFonts w:hint="eastAsia" w:ascii="仿宋" w:hAnsi="仿宋" w:eastAsia="仿宋" w:cs="仿宋"/>
                <w:b/>
                <w:bCs/>
                <w:sz w:val="24"/>
                <w:szCs w:val="24"/>
              </w:rPr>
              <w:t>售后服务要求</w:t>
            </w:r>
          </w:p>
        </w:tc>
        <w:tc>
          <w:tcPr>
            <w:tcW w:w="7607" w:type="dxa"/>
            <w:gridSpan w:val="4"/>
            <w:vAlign w:val="center"/>
          </w:tcPr>
          <w:p w14:paraId="0481E177">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验收合格之日起，（</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）年</w:t>
            </w:r>
          </w:p>
        </w:tc>
      </w:tr>
      <w:tr w14:paraId="5387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2"/>
            <w:vAlign w:val="center"/>
          </w:tcPr>
          <w:p w14:paraId="63DBDEAD">
            <w:pPr>
              <w:jc w:val="center"/>
              <w:rPr>
                <w:rFonts w:hint="eastAsia" w:ascii="仿宋" w:hAnsi="仿宋" w:eastAsia="仿宋" w:cs="仿宋"/>
                <w:b/>
                <w:bCs/>
                <w:sz w:val="24"/>
                <w:szCs w:val="24"/>
              </w:rPr>
            </w:pPr>
            <w:r>
              <w:rPr>
                <w:rFonts w:hint="eastAsia" w:ascii="仿宋" w:hAnsi="仿宋" w:eastAsia="仿宋" w:cs="仿宋"/>
                <w:b/>
                <w:bCs/>
                <w:sz w:val="24"/>
                <w:szCs w:val="24"/>
              </w:rPr>
              <w:t>安装调试要求</w:t>
            </w:r>
          </w:p>
        </w:tc>
        <w:tc>
          <w:tcPr>
            <w:tcW w:w="7607" w:type="dxa"/>
            <w:gridSpan w:val="4"/>
            <w:vAlign w:val="center"/>
          </w:tcPr>
          <w:p w14:paraId="3844F4FF">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安装到指定供货地点，并对使用人员进行培训。</w:t>
            </w:r>
          </w:p>
        </w:tc>
      </w:tr>
      <w:tr w14:paraId="69F7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01" w:type="dxa"/>
            <w:gridSpan w:val="2"/>
            <w:vAlign w:val="center"/>
          </w:tcPr>
          <w:p w14:paraId="3D4AC422">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验收、付款方式</w:t>
            </w:r>
          </w:p>
        </w:tc>
        <w:tc>
          <w:tcPr>
            <w:tcW w:w="7607" w:type="dxa"/>
            <w:gridSpan w:val="4"/>
          </w:tcPr>
          <w:p w14:paraId="293B9280">
            <w:pPr>
              <w:rPr>
                <w:rFonts w:hint="eastAsia" w:ascii="仿宋" w:hAnsi="仿宋" w:eastAsia="仿宋" w:cs="仿宋"/>
                <w:sz w:val="24"/>
                <w:szCs w:val="24"/>
              </w:rPr>
            </w:pPr>
            <w:r>
              <w:rPr>
                <w:rFonts w:hint="eastAsia" w:ascii="仿宋" w:hAnsi="仿宋" w:eastAsia="仿宋" w:cs="仿宋"/>
                <w:sz w:val="24"/>
                <w:szCs w:val="24"/>
                <w:lang w:val="en-US" w:eastAsia="zh-CN"/>
              </w:rPr>
              <w:t>设备安装调试完成后20个工作日内，由验收小组进行专项验收。验收合格后一次性支付至合同总金额的95%，剩余5%作为质量保证金。</w:t>
            </w:r>
          </w:p>
        </w:tc>
      </w:tr>
      <w:tr w14:paraId="433C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9108" w:type="dxa"/>
            <w:gridSpan w:val="6"/>
          </w:tcPr>
          <w:p w14:paraId="370A22B8">
            <w:pPr>
              <w:rPr>
                <w:rFonts w:hint="eastAsia" w:ascii="仿宋" w:hAnsi="仿宋" w:eastAsia="仿宋" w:cs="仿宋"/>
                <w:sz w:val="24"/>
                <w:szCs w:val="24"/>
              </w:rPr>
            </w:pPr>
            <w:r>
              <w:rPr>
                <w:rFonts w:hint="eastAsia" w:ascii="仿宋" w:hAnsi="仿宋" w:eastAsia="仿宋" w:cs="仿宋"/>
                <w:b/>
                <w:bCs/>
                <w:sz w:val="24"/>
                <w:szCs w:val="24"/>
              </w:rPr>
              <w:t>项目概述</w:t>
            </w:r>
            <w:r>
              <w:rPr>
                <w:rFonts w:hint="eastAsia" w:ascii="仿宋" w:hAnsi="仿宋" w:eastAsia="仿宋" w:cs="仿宋"/>
                <w:sz w:val="24"/>
                <w:szCs w:val="24"/>
              </w:rPr>
              <w:t>：</w:t>
            </w:r>
          </w:p>
          <w:p w14:paraId="4091D4A7">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人工智能与社会应用国际联合实验室购置一套服务器集群，</w:t>
            </w:r>
            <w:r>
              <w:rPr>
                <w:rFonts w:hint="eastAsia" w:ascii="仿宋" w:hAnsi="仿宋" w:eastAsia="仿宋" w:cs="仿宋"/>
                <w:sz w:val="24"/>
                <w:szCs w:val="24"/>
                <w:highlight w:val="none"/>
                <w:lang w:val="en-US" w:eastAsia="zh-CN"/>
              </w:rPr>
              <w:t>优先选购国内外一线品牌。</w:t>
            </w:r>
          </w:p>
        </w:tc>
      </w:tr>
      <w:tr w14:paraId="78E2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08" w:type="dxa"/>
            <w:gridSpan w:val="6"/>
            <w:vAlign w:val="center"/>
          </w:tcPr>
          <w:p w14:paraId="1F11E7C4">
            <w:pPr>
              <w:jc w:val="both"/>
              <w:rPr>
                <w:rFonts w:hint="eastAsia" w:ascii="仿宋" w:hAnsi="仿宋" w:eastAsia="仿宋" w:cs="仿宋"/>
                <w:b/>
                <w:sz w:val="24"/>
                <w:szCs w:val="24"/>
              </w:rPr>
            </w:pPr>
            <w:r>
              <w:rPr>
                <w:rFonts w:hint="eastAsia" w:ascii="仿宋" w:hAnsi="仿宋" w:eastAsia="仿宋" w:cs="仿宋"/>
                <w:b/>
                <w:sz w:val="24"/>
                <w:szCs w:val="24"/>
              </w:rPr>
              <w:t>重要技术指标（必填）</w:t>
            </w:r>
          </w:p>
        </w:tc>
      </w:tr>
      <w:tr w14:paraId="7C07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2E883844">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803" w:type="dxa"/>
            <w:vAlign w:val="center"/>
          </w:tcPr>
          <w:p w14:paraId="01B28920">
            <w:pPr>
              <w:jc w:val="center"/>
              <w:rPr>
                <w:rFonts w:hint="eastAsia" w:ascii="仿宋" w:hAnsi="仿宋" w:eastAsia="仿宋" w:cs="仿宋"/>
                <w:sz w:val="24"/>
                <w:szCs w:val="24"/>
              </w:rPr>
            </w:pPr>
            <w:r>
              <w:rPr>
                <w:rFonts w:hint="eastAsia" w:ascii="仿宋" w:hAnsi="仿宋" w:eastAsia="仿宋" w:cs="仿宋"/>
                <w:sz w:val="24"/>
                <w:szCs w:val="24"/>
              </w:rPr>
              <w:t>指标名称</w:t>
            </w:r>
          </w:p>
        </w:tc>
        <w:tc>
          <w:tcPr>
            <w:tcW w:w="6833" w:type="dxa"/>
            <w:gridSpan w:val="3"/>
            <w:vAlign w:val="center"/>
          </w:tcPr>
          <w:p w14:paraId="1C7AAEAD">
            <w:pPr>
              <w:jc w:val="center"/>
              <w:rPr>
                <w:rFonts w:hint="eastAsia" w:ascii="仿宋" w:hAnsi="仿宋" w:eastAsia="仿宋" w:cs="仿宋"/>
                <w:sz w:val="24"/>
                <w:szCs w:val="24"/>
              </w:rPr>
            </w:pPr>
            <w:r>
              <w:rPr>
                <w:rFonts w:hint="eastAsia" w:ascii="仿宋" w:hAnsi="仿宋" w:eastAsia="仿宋" w:cs="仿宋"/>
                <w:sz w:val="24"/>
                <w:szCs w:val="24"/>
              </w:rPr>
              <w:t>参数明细</w:t>
            </w:r>
          </w:p>
        </w:tc>
        <w:tc>
          <w:tcPr>
            <w:tcW w:w="774" w:type="dxa"/>
            <w:vAlign w:val="center"/>
          </w:tcPr>
          <w:p w14:paraId="11D8466E">
            <w:pPr>
              <w:jc w:val="center"/>
              <w:rPr>
                <w:rFonts w:hint="eastAsia" w:ascii="仿宋" w:hAnsi="仿宋" w:eastAsia="仿宋" w:cs="仿宋"/>
                <w:sz w:val="24"/>
                <w:szCs w:val="24"/>
              </w:rPr>
            </w:pPr>
            <w:r>
              <w:rPr>
                <w:rFonts w:hint="eastAsia" w:ascii="仿宋" w:hAnsi="仿宋" w:eastAsia="仿宋" w:cs="仿宋"/>
                <w:sz w:val="24"/>
                <w:szCs w:val="24"/>
              </w:rPr>
              <w:t>数量</w:t>
            </w:r>
          </w:p>
        </w:tc>
      </w:tr>
      <w:tr w14:paraId="227E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33DC5411">
            <w:pPr>
              <w:jc w:val="center"/>
              <w:rPr>
                <w:rFonts w:hint="eastAsia" w:ascii="仿宋" w:hAnsi="仿宋" w:eastAsia="仿宋" w:cs="仿宋"/>
                <w:sz w:val="24"/>
                <w:szCs w:val="24"/>
              </w:rPr>
            </w:pPr>
            <w:r>
              <w:rPr>
                <w:rFonts w:hint="eastAsia" w:ascii="仿宋" w:hAnsi="仿宋" w:eastAsia="仿宋" w:cs="仿宋"/>
                <w:sz w:val="24"/>
                <w:szCs w:val="24"/>
              </w:rPr>
              <w:t>1</w:t>
            </w:r>
          </w:p>
        </w:tc>
        <w:tc>
          <w:tcPr>
            <w:tcW w:w="803" w:type="dxa"/>
            <w:tcBorders>
              <w:top w:val="single" w:color="auto" w:sz="4" w:space="0"/>
              <w:left w:val="single" w:color="auto" w:sz="4" w:space="0"/>
              <w:bottom w:val="single" w:color="auto" w:sz="4" w:space="0"/>
              <w:right w:val="single" w:color="auto" w:sz="4" w:space="0"/>
            </w:tcBorders>
          </w:tcPr>
          <w:p w14:paraId="0986DBFF">
            <w:pPr>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存储+算力节点</w:t>
            </w:r>
          </w:p>
        </w:tc>
        <w:tc>
          <w:tcPr>
            <w:tcW w:w="6833" w:type="dxa"/>
            <w:gridSpan w:val="3"/>
            <w:tcBorders>
              <w:top w:val="single" w:color="auto" w:sz="4" w:space="0"/>
              <w:left w:val="single" w:color="auto" w:sz="4" w:space="0"/>
              <w:bottom w:val="single" w:color="auto" w:sz="4" w:space="0"/>
              <w:right w:val="single" w:color="auto" w:sz="4" w:space="0"/>
            </w:tcBorders>
          </w:tcPr>
          <w:p w14:paraId="4DE00A03">
            <w:pPr>
              <w:numPr>
                <w:ilvl w:val="0"/>
                <w:numId w:val="1"/>
              </w:numPr>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CPU:主板</w:t>
            </w:r>
            <w:r>
              <w:rPr>
                <w:rFonts w:hint="eastAsia" w:ascii="仿宋" w:hAnsi="仿宋" w:eastAsia="仿宋" w:cs="仿宋"/>
                <w:sz w:val="20"/>
                <w:szCs w:val="20"/>
                <w:highlight w:val="none"/>
                <w:vertAlign w:val="baseline"/>
                <w:lang w:val="en-US" w:eastAsia="zh-CN"/>
              </w:rPr>
              <w:t>支持2颗</w:t>
            </w:r>
            <w:r>
              <w:rPr>
                <w:rFonts w:hint="eastAsia" w:ascii="仿宋" w:hAnsi="仿宋" w:eastAsia="仿宋" w:cs="仿宋"/>
                <w:color w:val="auto"/>
                <w:sz w:val="21"/>
                <w:szCs w:val="21"/>
                <w:highlight w:val="none"/>
                <w:lang w:val="en-US" w:eastAsia="zh-CN"/>
              </w:rPr>
              <w:t>Intel</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color w:val="auto"/>
                <w:sz w:val="21"/>
                <w:szCs w:val="21"/>
                <w:highlight w:val="none"/>
                <w:lang w:val="en-US" w:eastAsia="zh-CN"/>
              </w:rPr>
              <w:t xml:space="preserve"> Xeon</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sz w:val="20"/>
                <w:szCs w:val="20"/>
                <w:highlight w:val="none"/>
                <w:vertAlign w:val="baseline"/>
                <w:lang w:val="en-US" w:eastAsia="zh-CN"/>
              </w:rPr>
              <w:t>四、五代及以上规格处理器；</w:t>
            </w:r>
          </w:p>
          <w:p w14:paraId="14F56181">
            <w:pPr>
              <w:ind w:left="218" w:leftChars="104" w:firstLine="0" w:firstLineChars="0"/>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vertAlign w:val="baseline"/>
                <w:lang w:val="en-US" w:eastAsia="zh-CN"/>
              </w:rPr>
              <w:t>实配2颗</w:t>
            </w:r>
            <w:r>
              <w:rPr>
                <w:rFonts w:hint="eastAsia" w:ascii="仿宋" w:hAnsi="仿宋" w:eastAsia="仿宋" w:cs="仿宋"/>
                <w:color w:val="auto"/>
                <w:sz w:val="21"/>
                <w:szCs w:val="21"/>
                <w:highlight w:val="none"/>
                <w:lang w:val="en-US" w:eastAsia="zh-CN"/>
              </w:rPr>
              <w:t>Intel</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color w:val="auto"/>
                <w:sz w:val="21"/>
                <w:szCs w:val="21"/>
                <w:highlight w:val="none"/>
                <w:lang w:val="en-US" w:eastAsia="zh-CN"/>
              </w:rPr>
              <w:t xml:space="preserve"> Xeon</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sz w:val="20"/>
                <w:szCs w:val="20"/>
                <w:highlight w:val="none"/>
                <w:vertAlign w:val="baseline"/>
                <w:lang w:val="en-US" w:eastAsia="zh-CN"/>
              </w:rPr>
              <w:t xml:space="preserve"> 五代及以上规格处理器，单颗处理器核心数量大≥32核，线程数≥64线程，基础频率≥2.10GHz，最高睿频≥4.00 GHz，缓存≥160MB，性能或相当于</w:t>
            </w:r>
            <w:r>
              <w:rPr>
                <w:rFonts w:hint="eastAsia" w:ascii="仿宋" w:hAnsi="仿宋" w:eastAsia="仿宋" w:cs="仿宋"/>
                <w:color w:val="auto"/>
                <w:sz w:val="21"/>
                <w:szCs w:val="21"/>
                <w:highlight w:val="none"/>
                <w:lang w:val="en-US" w:eastAsia="zh-CN"/>
              </w:rPr>
              <w:t>Intel</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color w:val="auto"/>
                <w:sz w:val="21"/>
                <w:szCs w:val="21"/>
                <w:highlight w:val="none"/>
                <w:lang w:val="en-US" w:eastAsia="zh-CN"/>
              </w:rPr>
              <w:t xml:space="preserve"> Xeon</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color w:val="auto"/>
                <w:sz w:val="21"/>
                <w:szCs w:val="21"/>
                <w:highlight w:val="none"/>
              </w:rPr>
              <w:t xml:space="preserve"> Gold 6530</w:t>
            </w:r>
            <w:r>
              <w:rPr>
                <w:rFonts w:hint="eastAsia" w:ascii="仿宋" w:hAnsi="仿宋" w:eastAsia="仿宋" w:cs="仿宋"/>
                <w:color w:val="auto"/>
                <w:sz w:val="21"/>
                <w:szCs w:val="21"/>
                <w:highlight w:val="none"/>
                <w:lang w:eastAsia="zh-CN"/>
              </w:rPr>
              <w:t>。</w:t>
            </w:r>
          </w:p>
          <w:p w14:paraId="09FCB015">
            <w:pPr>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2、内存：</w:t>
            </w:r>
            <w:r>
              <w:rPr>
                <w:rFonts w:hint="eastAsia" w:ascii="仿宋" w:hAnsi="仿宋" w:eastAsia="仿宋" w:cs="仿宋"/>
                <w:sz w:val="20"/>
                <w:szCs w:val="20"/>
                <w:highlight w:val="none"/>
                <w:vertAlign w:val="baseline"/>
                <w:lang w:val="en-US" w:eastAsia="zh-CN"/>
              </w:rPr>
              <w:t>板载内存插槽数量≥32个，支持DDR5 480OMHz RDIMM及以上规格；</w:t>
            </w:r>
          </w:p>
          <w:p w14:paraId="5DA23C27">
            <w:pPr>
              <w:ind w:left="218" w:leftChars="104" w:firstLine="0" w:firstLineChars="0"/>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vertAlign w:val="baseline"/>
                <w:lang w:val="en-US" w:eastAsia="zh-CN"/>
              </w:rPr>
              <w:t>实配内存数量≥16条，DDR5、RDIMM及以上规格，单条容量≥64GB，单条频率≥480OMHz。</w:t>
            </w:r>
          </w:p>
          <w:p w14:paraId="143FC17C">
            <w:pPr>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3、硬盘：服务器支持2.5寸</w:t>
            </w:r>
            <w:r>
              <w:rPr>
                <w:rFonts w:hint="eastAsia" w:ascii="仿宋" w:hAnsi="仿宋" w:eastAsia="仿宋" w:cs="仿宋"/>
                <w:sz w:val="20"/>
                <w:szCs w:val="20"/>
                <w:highlight w:val="none"/>
                <w:vertAlign w:val="baseline"/>
                <w:lang w:val="en-US" w:eastAsia="zh-CN"/>
              </w:rPr>
              <w:t>热插拔硬盘数量≥12个，其中支持U.2及以上规格槽位数量≥4个，支持NVME PCIe4.0及以上规格的M.2插槽数量≥2个；</w:t>
            </w:r>
          </w:p>
          <w:p w14:paraId="186A7CAA">
            <w:pPr>
              <w:ind w:left="218" w:leftChars="104" w:firstLine="0" w:firstLineChars="0"/>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vertAlign w:val="baseline"/>
                <w:lang w:val="en-US" w:eastAsia="zh-CN"/>
              </w:rPr>
              <w:t>实配</w:t>
            </w:r>
            <w:r>
              <w:rPr>
                <w:rFonts w:hint="eastAsia" w:ascii="仿宋" w:hAnsi="仿宋" w:eastAsia="仿宋" w:cs="仿宋"/>
                <w:color w:val="auto"/>
                <w:sz w:val="21"/>
                <w:szCs w:val="21"/>
                <w:highlight w:val="none"/>
                <w:lang w:val="en-US" w:eastAsia="zh-CN"/>
              </w:rPr>
              <w:t>企业级SATA 2.5寸SSD 480G及以上规格硬</w:t>
            </w:r>
            <w:r>
              <w:rPr>
                <w:rFonts w:hint="eastAsia" w:ascii="仿宋" w:hAnsi="仿宋" w:eastAsia="仿宋" w:cs="仿宋"/>
                <w:sz w:val="20"/>
                <w:szCs w:val="20"/>
                <w:highlight w:val="none"/>
                <w:vertAlign w:val="baseline"/>
                <w:lang w:val="en-US" w:eastAsia="zh-CN"/>
              </w:rPr>
              <w:t>盘数量≥3个，</w:t>
            </w:r>
          </w:p>
          <w:p w14:paraId="6499E4D6">
            <w:pPr>
              <w:ind w:left="218" w:leftChars="104" w:firstLine="0" w:firstLineChars="0"/>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1"/>
                <w:szCs w:val="21"/>
                <w:highlight w:val="none"/>
                <w:lang w:val="en-US" w:eastAsia="zh-CN"/>
              </w:rPr>
              <w:t>企业级SATA 2.5寸SSD 3.84TB及以上规格硬盘</w:t>
            </w:r>
            <w:r>
              <w:rPr>
                <w:rFonts w:hint="eastAsia" w:ascii="仿宋" w:hAnsi="仿宋" w:eastAsia="仿宋" w:cs="仿宋"/>
                <w:sz w:val="20"/>
                <w:szCs w:val="20"/>
                <w:highlight w:val="none"/>
                <w:vertAlign w:val="baseline"/>
                <w:lang w:val="en-US" w:eastAsia="zh-CN"/>
              </w:rPr>
              <w:t>数量≥5个，</w:t>
            </w:r>
          </w:p>
          <w:p w14:paraId="0A897D03">
            <w:pPr>
              <w:ind w:left="218" w:leftChars="104" w:firstLine="0" w:firstLineChars="0"/>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1"/>
                <w:szCs w:val="21"/>
                <w:highlight w:val="none"/>
                <w:lang w:val="en-US" w:eastAsia="zh-CN"/>
              </w:rPr>
              <w:t>企业级PCIe 4.0 NVMe SSD 1.92TB及以上规格硬盘</w:t>
            </w:r>
            <w:r>
              <w:rPr>
                <w:rFonts w:hint="eastAsia" w:ascii="仿宋" w:hAnsi="仿宋" w:eastAsia="仿宋" w:cs="仿宋"/>
                <w:sz w:val="20"/>
                <w:szCs w:val="20"/>
                <w:highlight w:val="none"/>
                <w:vertAlign w:val="baseline"/>
                <w:lang w:val="en-US" w:eastAsia="zh-CN"/>
              </w:rPr>
              <w:t>数量≥2个，</w:t>
            </w:r>
          </w:p>
          <w:p w14:paraId="62D25AC8">
            <w:pPr>
              <w:ind w:left="218" w:leftChars="104" w:firstLine="0" w:firstLineChars="0"/>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1"/>
                <w:szCs w:val="21"/>
                <w:highlight w:val="none"/>
                <w:lang w:val="en-US" w:eastAsia="zh-CN"/>
              </w:rPr>
              <w:t>企业级SATA HDD 20TB及以上规格硬盘</w:t>
            </w:r>
            <w:r>
              <w:rPr>
                <w:rFonts w:hint="eastAsia" w:ascii="仿宋" w:hAnsi="仿宋" w:eastAsia="仿宋" w:cs="仿宋"/>
                <w:sz w:val="20"/>
                <w:szCs w:val="20"/>
                <w:highlight w:val="none"/>
                <w:vertAlign w:val="baseline"/>
                <w:lang w:val="en-US" w:eastAsia="zh-CN"/>
              </w:rPr>
              <w:t>数量≥4个。</w:t>
            </w:r>
          </w:p>
          <w:p w14:paraId="0CB98C41">
            <w:pPr>
              <w:numPr>
                <w:ilvl w:val="0"/>
                <w:numId w:val="2"/>
              </w:numPr>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GPU：整机支持全高全长双宽</w:t>
            </w:r>
            <w:r>
              <w:rPr>
                <w:rFonts w:hint="eastAsia" w:ascii="仿宋" w:hAnsi="仿宋" w:eastAsia="仿宋" w:cs="仿宋"/>
                <w:b w:val="0"/>
                <w:bCs w:val="0"/>
                <w:color w:val="auto"/>
                <w:sz w:val="20"/>
                <w:szCs w:val="20"/>
                <w:highlight w:val="none"/>
                <w:lang w:val="en-US" w:eastAsia="zh-CN"/>
              </w:rPr>
              <w:t>PCIe 4.0</w:t>
            </w:r>
            <w:r>
              <w:rPr>
                <w:rFonts w:hint="eastAsia" w:ascii="仿宋" w:hAnsi="仿宋" w:eastAsia="仿宋" w:cs="仿宋"/>
                <w:b w:val="0"/>
                <w:bCs w:val="0"/>
                <w:color w:val="auto"/>
                <w:sz w:val="20"/>
                <w:szCs w:val="20"/>
                <w:highlight w:val="none"/>
                <w:vertAlign w:val="baseline"/>
                <w:lang w:val="en-US" w:eastAsia="zh-CN"/>
              </w:rPr>
              <w:t>及以上规格</w:t>
            </w:r>
            <w:r>
              <w:rPr>
                <w:rFonts w:hint="eastAsia" w:ascii="仿宋" w:hAnsi="仿宋" w:eastAsia="仿宋" w:cs="仿宋"/>
                <w:color w:val="auto"/>
                <w:sz w:val="20"/>
                <w:szCs w:val="20"/>
                <w:highlight w:val="none"/>
                <w:lang w:val="en-US" w:eastAsia="zh-CN"/>
              </w:rPr>
              <w:t>GPU数量</w:t>
            </w:r>
            <w:r>
              <w:rPr>
                <w:rFonts w:hint="eastAsia" w:ascii="仿宋" w:hAnsi="仿宋" w:eastAsia="仿宋" w:cs="仿宋"/>
                <w:sz w:val="20"/>
                <w:szCs w:val="20"/>
                <w:highlight w:val="none"/>
                <w:vertAlign w:val="baseline"/>
                <w:lang w:val="en-US" w:eastAsia="zh-CN"/>
              </w:rPr>
              <w:t>≥8块；</w:t>
            </w:r>
          </w:p>
          <w:p w14:paraId="76F952DE">
            <w:pPr>
              <w:numPr>
                <w:ilvl w:val="0"/>
                <w:numId w:val="0"/>
              </w:numPr>
              <w:ind w:left="218" w:leftChars="104" w:firstLine="0" w:firstLineChars="0"/>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vertAlign w:val="baseline"/>
                <w:lang w:val="en-US" w:eastAsia="zh-CN"/>
              </w:rPr>
              <w:t>实配GPU数量≥6块，单GPU显存容量≥48GB,显存为GDDR6及以上规格,接口为PCIe 4.0 x16及以上规格，CUDA Cores≥11000个，性能或相当于NVIDIA</w:t>
            </w:r>
            <w:r>
              <w:rPr>
                <w:rFonts w:hint="eastAsia" w:ascii="仿宋" w:hAnsi="仿宋" w:eastAsia="仿宋" w:cs="仿宋"/>
                <w:sz w:val="20"/>
                <w:szCs w:val="20"/>
                <w:highlight w:val="none"/>
                <w:vertAlign w:val="superscript"/>
                <w:lang w:val="en-US" w:eastAsia="zh-CN"/>
              </w:rPr>
              <w:t>®</w:t>
            </w:r>
            <w:r>
              <w:rPr>
                <w:rFonts w:hint="eastAsia" w:ascii="仿宋" w:hAnsi="仿宋" w:eastAsia="仿宋" w:cs="仿宋"/>
                <w:color w:val="auto"/>
                <w:sz w:val="21"/>
                <w:szCs w:val="21"/>
                <w:highlight w:val="none"/>
                <w:lang w:val="en-US" w:eastAsia="zh-CN"/>
              </w:rPr>
              <w:t xml:space="preserve"> Tesla</w:t>
            </w:r>
            <w:r>
              <w:rPr>
                <w:rFonts w:hint="eastAsia" w:ascii="仿宋" w:hAnsi="仿宋" w:eastAsia="仿宋" w:cs="仿宋"/>
                <w:sz w:val="20"/>
                <w:szCs w:val="20"/>
                <w:highlight w:val="none"/>
                <w:vertAlign w:val="superscript"/>
                <w:lang w:val="en-US" w:eastAsia="zh-CN"/>
              </w:rPr>
              <w:t>®</w:t>
            </w:r>
            <w:r>
              <w:rPr>
                <w:rFonts w:hint="eastAsia" w:ascii="仿宋" w:hAnsi="仿宋" w:eastAsia="仿宋" w:cs="仿宋"/>
                <w:color w:val="auto"/>
                <w:sz w:val="21"/>
                <w:szCs w:val="21"/>
                <w:highlight w:val="none"/>
                <w:lang w:val="en-US" w:eastAsia="zh-CN"/>
              </w:rPr>
              <w:t xml:space="preserve"> L20 48G</w:t>
            </w:r>
            <w:r>
              <w:rPr>
                <w:rFonts w:hint="eastAsia" w:ascii="仿宋" w:hAnsi="仿宋" w:eastAsia="仿宋" w:cs="仿宋"/>
                <w:sz w:val="20"/>
                <w:szCs w:val="20"/>
                <w:highlight w:val="none"/>
                <w:vertAlign w:val="baseline"/>
                <w:lang w:val="en-US" w:eastAsia="zh-CN"/>
              </w:rPr>
              <w:t>。</w:t>
            </w:r>
          </w:p>
          <w:p w14:paraId="75B1211C">
            <w:pPr>
              <w:numPr>
                <w:ilvl w:val="0"/>
                <w:numId w:val="0"/>
              </w:num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w:t>
            </w:r>
            <w:r>
              <w:rPr>
                <w:rFonts w:hint="eastAsia" w:ascii="仿宋" w:hAnsi="仿宋" w:eastAsia="仿宋" w:cs="仿宋"/>
                <w:b w:val="0"/>
                <w:bCs w:val="0"/>
                <w:color w:val="auto"/>
                <w:sz w:val="20"/>
                <w:szCs w:val="20"/>
                <w:highlight w:val="none"/>
                <w:lang w:val="en-US" w:eastAsia="zh-CN"/>
              </w:rPr>
              <w:t>阵列卡：</w:t>
            </w:r>
            <w:r>
              <w:rPr>
                <w:rFonts w:hint="eastAsia" w:ascii="仿宋" w:hAnsi="仿宋" w:eastAsia="仿宋" w:cs="仿宋"/>
                <w:sz w:val="20"/>
                <w:szCs w:val="20"/>
                <w:vertAlign w:val="baseline"/>
                <w:lang w:val="en-US" w:eastAsia="zh-CN"/>
              </w:rPr>
              <w:t>阵列卡数量≥1块，</w:t>
            </w:r>
            <w:r>
              <w:rPr>
                <w:rFonts w:hint="eastAsia" w:ascii="仿宋" w:hAnsi="仿宋" w:eastAsia="仿宋" w:cs="仿宋"/>
                <w:b w:val="0"/>
                <w:bCs w:val="0"/>
                <w:color w:val="auto"/>
                <w:sz w:val="20"/>
                <w:szCs w:val="20"/>
                <w:highlight w:val="none"/>
                <w:lang w:val="en-US" w:eastAsia="zh-CN"/>
              </w:rPr>
              <w:t>PCIe 4.0</w:t>
            </w:r>
            <w:r>
              <w:rPr>
                <w:rFonts w:hint="eastAsia" w:ascii="仿宋" w:hAnsi="仿宋" w:eastAsia="仿宋" w:cs="仿宋"/>
                <w:b w:val="0"/>
                <w:bCs w:val="0"/>
                <w:color w:val="auto"/>
                <w:sz w:val="20"/>
                <w:szCs w:val="20"/>
                <w:highlight w:val="none"/>
                <w:vertAlign w:val="baseline"/>
                <w:lang w:val="en-US" w:eastAsia="zh-CN"/>
              </w:rPr>
              <w:t>及以上规格</w:t>
            </w:r>
            <w:r>
              <w:rPr>
                <w:rFonts w:hint="eastAsia" w:ascii="仿宋" w:hAnsi="仿宋" w:eastAsia="仿宋" w:cs="仿宋"/>
                <w:b w:val="0"/>
                <w:bCs w:val="0"/>
                <w:color w:val="auto"/>
                <w:sz w:val="20"/>
                <w:szCs w:val="20"/>
                <w:highlight w:val="none"/>
                <w:lang w:val="en-US" w:eastAsia="zh-CN"/>
              </w:rPr>
              <w:t>，支持NVMe\SAS\SATA，支持RAID 0\1\5\10等，</w:t>
            </w:r>
            <w:r>
              <w:rPr>
                <w:rFonts w:hint="eastAsia" w:ascii="仿宋" w:hAnsi="仿宋" w:eastAsia="仿宋" w:cs="仿宋"/>
                <w:sz w:val="20"/>
                <w:szCs w:val="20"/>
                <w:vertAlign w:val="baseline"/>
                <w:lang w:val="en-US" w:eastAsia="zh-CN"/>
              </w:rPr>
              <w:t>缓存≥4GB</w:t>
            </w:r>
            <w:r>
              <w:rPr>
                <w:rFonts w:hint="eastAsia" w:ascii="仿宋" w:hAnsi="仿宋" w:eastAsia="仿宋" w:cs="仿宋"/>
                <w:b w:val="0"/>
                <w:bCs w:val="0"/>
                <w:color w:val="auto"/>
                <w:sz w:val="20"/>
                <w:szCs w:val="20"/>
                <w:highlight w:val="none"/>
                <w:lang w:val="en-US" w:eastAsia="zh-CN"/>
              </w:rPr>
              <w:t>。</w:t>
            </w:r>
          </w:p>
          <w:p w14:paraId="2A583AA4">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6、电源：</w:t>
            </w:r>
            <w:r>
              <w:rPr>
                <w:rFonts w:hint="eastAsia" w:ascii="仿宋" w:hAnsi="仿宋" w:eastAsia="仿宋" w:cs="仿宋"/>
                <w:sz w:val="20"/>
                <w:szCs w:val="20"/>
                <w:highlight w:val="none"/>
                <w:vertAlign w:val="baseline"/>
                <w:lang w:val="en-US" w:eastAsia="zh-CN"/>
              </w:rPr>
              <w:t>电源数量≥4个，单个电源功率≥2000W，支持</w:t>
            </w:r>
            <w:r>
              <w:rPr>
                <w:rFonts w:hint="eastAsia" w:ascii="仿宋" w:hAnsi="仿宋" w:eastAsia="仿宋" w:cs="仿宋"/>
                <w:i w:val="0"/>
                <w:iCs w:val="0"/>
                <w:caps w:val="0"/>
                <w:color w:val="000000"/>
                <w:spacing w:val="0"/>
                <w:sz w:val="20"/>
                <w:szCs w:val="20"/>
                <w:highlight w:val="none"/>
              </w:rPr>
              <w:t>支持2+2</w:t>
            </w:r>
            <w:r>
              <w:rPr>
                <w:rFonts w:hint="eastAsia" w:ascii="仿宋" w:hAnsi="仿宋" w:eastAsia="仿宋" w:cs="仿宋"/>
                <w:i w:val="0"/>
                <w:iCs w:val="0"/>
                <w:caps w:val="0"/>
                <w:color w:val="000000"/>
                <w:spacing w:val="0"/>
                <w:sz w:val="20"/>
                <w:szCs w:val="20"/>
                <w:highlight w:val="none"/>
                <w:lang w:val="en-US" w:eastAsia="zh-CN"/>
              </w:rPr>
              <w:t>\</w:t>
            </w:r>
            <w:r>
              <w:rPr>
                <w:rFonts w:hint="eastAsia" w:ascii="仿宋" w:hAnsi="仿宋" w:eastAsia="仿宋" w:cs="仿宋"/>
                <w:i w:val="0"/>
                <w:iCs w:val="0"/>
                <w:caps w:val="0"/>
                <w:color w:val="000000"/>
                <w:spacing w:val="0"/>
                <w:sz w:val="20"/>
                <w:szCs w:val="20"/>
                <w:highlight w:val="none"/>
              </w:rPr>
              <w:t>3+1</w:t>
            </w:r>
            <w:r>
              <w:rPr>
                <w:rFonts w:hint="eastAsia" w:ascii="仿宋" w:hAnsi="仿宋" w:eastAsia="仿宋" w:cs="仿宋"/>
                <w:i w:val="0"/>
                <w:iCs w:val="0"/>
                <w:caps w:val="0"/>
                <w:color w:val="000000"/>
                <w:spacing w:val="0"/>
                <w:sz w:val="20"/>
                <w:szCs w:val="20"/>
                <w:highlight w:val="none"/>
                <w:lang w:val="en-US" w:eastAsia="zh-CN"/>
              </w:rPr>
              <w:t>\</w:t>
            </w:r>
            <w:r>
              <w:rPr>
                <w:rFonts w:hint="eastAsia" w:ascii="仿宋" w:hAnsi="仿宋" w:eastAsia="仿宋" w:cs="仿宋"/>
                <w:i w:val="0"/>
                <w:iCs w:val="0"/>
                <w:caps w:val="0"/>
                <w:color w:val="000000"/>
                <w:spacing w:val="0"/>
                <w:sz w:val="20"/>
                <w:szCs w:val="20"/>
                <w:highlight w:val="none"/>
              </w:rPr>
              <w:t>1+1冗余模式</w:t>
            </w:r>
            <w:r>
              <w:rPr>
                <w:rFonts w:hint="eastAsia" w:ascii="仿宋" w:hAnsi="仿宋" w:eastAsia="仿宋" w:cs="仿宋"/>
                <w:color w:val="auto"/>
                <w:sz w:val="20"/>
                <w:szCs w:val="20"/>
                <w:highlight w:val="none"/>
                <w:lang w:val="en-US" w:eastAsia="zh-CN"/>
              </w:rPr>
              <w:t>。</w:t>
            </w:r>
          </w:p>
          <w:p w14:paraId="3F819E89">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7、网络：</w:t>
            </w:r>
            <w:r>
              <w:rPr>
                <w:rFonts w:hint="eastAsia" w:ascii="仿宋" w:hAnsi="仿宋" w:eastAsia="仿宋" w:cs="仿宋"/>
                <w:sz w:val="20"/>
                <w:szCs w:val="20"/>
                <w:highlight w:val="none"/>
                <w:vertAlign w:val="baseline"/>
                <w:lang w:val="en-US" w:eastAsia="zh-CN"/>
              </w:rPr>
              <w:t>千兆网口数量≥2个，25Gbe光口数量≥2</w:t>
            </w:r>
            <w:r>
              <w:rPr>
                <w:rFonts w:hint="eastAsia" w:ascii="仿宋" w:hAnsi="仿宋" w:eastAsia="仿宋" w:cs="仿宋"/>
                <w:sz w:val="20"/>
                <w:szCs w:val="20"/>
                <w:vertAlign w:val="baseline"/>
                <w:lang w:val="en-US" w:eastAsia="zh-CN"/>
              </w:rPr>
              <w:t>个</w:t>
            </w:r>
            <w:r>
              <w:rPr>
                <w:rFonts w:hint="eastAsia" w:ascii="仿宋" w:hAnsi="仿宋" w:eastAsia="仿宋" w:cs="仿宋"/>
                <w:sz w:val="20"/>
                <w:szCs w:val="20"/>
                <w:highlight w:val="none"/>
                <w:vertAlign w:val="baseline"/>
                <w:lang w:val="en-US" w:eastAsia="zh-CN"/>
              </w:rPr>
              <w:t>（含对应数量光模块）</w:t>
            </w:r>
            <w:r>
              <w:rPr>
                <w:rFonts w:hint="eastAsia" w:ascii="仿宋" w:hAnsi="仿宋" w:eastAsia="仿宋" w:cs="仿宋"/>
                <w:color w:val="auto"/>
                <w:sz w:val="20"/>
                <w:szCs w:val="20"/>
                <w:highlight w:val="none"/>
                <w:lang w:val="en-US" w:eastAsia="zh-CN"/>
              </w:rPr>
              <w:t>。</w:t>
            </w:r>
          </w:p>
          <w:p w14:paraId="1634B1A5">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0"/>
                <w:szCs w:val="20"/>
                <w:highlight w:val="none"/>
                <w:lang w:val="en-US" w:eastAsia="zh-CN"/>
              </w:rPr>
              <w:t>8、其他：4U机架式服务器，含上机导轨，有</w:t>
            </w:r>
            <w:r>
              <w:rPr>
                <w:rFonts w:hint="eastAsia" w:ascii="仿宋" w:hAnsi="仿宋" w:eastAsia="仿宋" w:cs="仿宋"/>
                <w:i w:val="0"/>
                <w:iCs w:val="0"/>
                <w:caps w:val="0"/>
                <w:color w:val="333333"/>
                <w:spacing w:val="0"/>
                <w:sz w:val="20"/>
                <w:szCs w:val="20"/>
                <w:highlight w:val="none"/>
                <w:shd w:val="clear" w:fill="FFFFFF"/>
              </w:rPr>
              <w:t>智能平台管理接口</w:t>
            </w:r>
            <w:r>
              <w:rPr>
                <w:rFonts w:hint="eastAsia" w:ascii="仿宋" w:hAnsi="仿宋" w:eastAsia="仿宋" w:cs="仿宋"/>
                <w:i w:val="0"/>
                <w:iCs w:val="0"/>
                <w:caps w:val="0"/>
                <w:color w:val="333333"/>
                <w:spacing w:val="0"/>
                <w:sz w:val="20"/>
                <w:szCs w:val="20"/>
                <w:highlight w:val="none"/>
                <w:shd w:val="clear" w:fill="FFFFFF"/>
                <w:lang w:eastAsia="zh-CN"/>
              </w:rPr>
              <w:t>（</w:t>
            </w:r>
            <w:r>
              <w:rPr>
                <w:rFonts w:hint="eastAsia" w:ascii="仿宋" w:hAnsi="仿宋" w:eastAsia="仿宋" w:cs="仿宋"/>
                <w:i w:val="0"/>
                <w:iCs w:val="0"/>
                <w:caps w:val="0"/>
                <w:color w:val="333333"/>
                <w:spacing w:val="0"/>
                <w:sz w:val="20"/>
                <w:szCs w:val="20"/>
                <w:highlight w:val="none"/>
                <w:shd w:val="clear" w:fill="FFFFFF"/>
                <w:lang w:val="en-US" w:eastAsia="zh-CN"/>
              </w:rPr>
              <w:t>IPMI、</w:t>
            </w:r>
            <w:r>
              <w:rPr>
                <w:rFonts w:hint="eastAsia" w:ascii="仿宋" w:hAnsi="仿宋" w:eastAsia="仿宋" w:cs="仿宋"/>
                <w:i w:val="0"/>
                <w:iCs w:val="0"/>
                <w:caps w:val="0"/>
                <w:color w:val="333333"/>
                <w:spacing w:val="0"/>
                <w:sz w:val="20"/>
                <w:szCs w:val="20"/>
                <w:highlight w:val="none"/>
                <w:shd w:val="clear" w:fill="FFFFFF"/>
              </w:rPr>
              <w:t>iDRAC</w:t>
            </w:r>
            <w:r>
              <w:rPr>
                <w:rFonts w:hint="eastAsia" w:ascii="仿宋" w:hAnsi="仿宋" w:eastAsia="仿宋" w:cs="仿宋"/>
                <w:i w:val="0"/>
                <w:iCs w:val="0"/>
                <w:caps w:val="0"/>
                <w:color w:val="333333"/>
                <w:spacing w:val="0"/>
                <w:sz w:val="20"/>
                <w:szCs w:val="20"/>
                <w:highlight w:val="none"/>
                <w:shd w:val="clear" w:fill="FFFFFF"/>
                <w:lang w:eastAsia="zh-CN"/>
              </w:rPr>
              <w:t>、</w:t>
            </w:r>
            <w:r>
              <w:rPr>
                <w:rFonts w:hint="eastAsia" w:ascii="仿宋" w:hAnsi="仿宋" w:eastAsia="仿宋" w:cs="仿宋"/>
                <w:i w:val="0"/>
                <w:iCs w:val="0"/>
                <w:caps w:val="0"/>
                <w:color w:val="333333"/>
                <w:spacing w:val="0"/>
                <w:sz w:val="20"/>
                <w:szCs w:val="20"/>
                <w:highlight w:val="none"/>
                <w:shd w:val="clear" w:fill="FFFFFF"/>
              </w:rPr>
              <w:t>iBMC</w:t>
            </w:r>
            <w:r>
              <w:rPr>
                <w:rFonts w:hint="eastAsia" w:ascii="仿宋" w:hAnsi="仿宋" w:eastAsia="仿宋" w:cs="仿宋"/>
                <w:i w:val="0"/>
                <w:iCs w:val="0"/>
                <w:caps w:val="0"/>
                <w:color w:val="333333"/>
                <w:spacing w:val="0"/>
                <w:sz w:val="20"/>
                <w:szCs w:val="20"/>
                <w:highlight w:val="none"/>
                <w:shd w:val="clear" w:fill="FFFFFF"/>
                <w:lang w:val="en-US" w:eastAsia="zh-CN"/>
              </w:rPr>
              <w:t>等</w:t>
            </w:r>
            <w:r>
              <w:rPr>
                <w:rFonts w:hint="eastAsia" w:ascii="仿宋" w:hAnsi="仿宋" w:eastAsia="仿宋" w:cs="仿宋"/>
                <w:i w:val="0"/>
                <w:iCs w:val="0"/>
                <w:caps w:val="0"/>
                <w:color w:val="333333"/>
                <w:spacing w:val="0"/>
                <w:sz w:val="20"/>
                <w:szCs w:val="20"/>
                <w:highlight w:val="none"/>
                <w:shd w:val="clear" w:fill="FFFFFF"/>
                <w:lang w:eastAsia="zh-CN"/>
              </w:rPr>
              <w:t>）</w:t>
            </w:r>
            <w:r>
              <w:rPr>
                <w:rFonts w:hint="eastAsia" w:ascii="仿宋" w:hAnsi="仿宋" w:eastAsia="仿宋" w:cs="仿宋"/>
                <w:i w:val="0"/>
                <w:iCs w:val="0"/>
                <w:caps w:val="0"/>
                <w:color w:val="333333"/>
                <w:spacing w:val="0"/>
                <w:sz w:val="20"/>
                <w:szCs w:val="20"/>
                <w:highlight w:val="none"/>
                <w:shd w:val="clear" w:fill="FFFFFF"/>
                <w:lang w:val="en-US" w:eastAsia="zh-CN"/>
              </w:rPr>
              <w:t>且有永久完整许可</w:t>
            </w:r>
            <w:r>
              <w:rPr>
                <w:rFonts w:hint="eastAsia" w:ascii="仿宋" w:hAnsi="仿宋" w:eastAsia="仿宋" w:cs="仿宋"/>
                <w:color w:val="auto"/>
                <w:sz w:val="20"/>
                <w:szCs w:val="20"/>
                <w:highlight w:val="none"/>
                <w:lang w:val="en-US" w:eastAsia="zh-CN"/>
              </w:rPr>
              <w:t>。</w:t>
            </w:r>
          </w:p>
        </w:tc>
        <w:tc>
          <w:tcPr>
            <w:tcW w:w="774" w:type="dxa"/>
          </w:tcPr>
          <w:p w14:paraId="10B2329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r>
      <w:tr w14:paraId="06A7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3BA09EB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03" w:type="dxa"/>
            <w:tcBorders>
              <w:top w:val="single" w:color="auto" w:sz="4" w:space="0"/>
              <w:left w:val="single" w:color="auto" w:sz="4" w:space="0"/>
              <w:bottom w:val="single" w:color="auto" w:sz="4" w:space="0"/>
              <w:right w:val="single" w:color="auto" w:sz="4" w:space="0"/>
            </w:tcBorders>
          </w:tcPr>
          <w:p w14:paraId="32F038DA">
            <w:pPr>
              <w:rPr>
                <w:rFonts w:hint="eastAsia" w:ascii="仿宋" w:hAnsi="仿宋" w:eastAsia="仿宋" w:cs="仿宋"/>
                <w:color w:val="auto"/>
                <w:sz w:val="24"/>
                <w:szCs w:val="24"/>
              </w:rPr>
            </w:pPr>
            <w:r>
              <w:rPr>
                <w:rFonts w:hint="eastAsia" w:ascii="仿宋" w:hAnsi="仿宋" w:eastAsia="仿宋" w:cs="仿宋"/>
                <w:color w:val="auto"/>
                <w:sz w:val="24"/>
                <w:szCs w:val="24"/>
              </w:rPr>
              <w:t>算力管控平台</w:t>
            </w:r>
          </w:p>
        </w:tc>
        <w:tc>
          <w:tcPr>
            <w:tcW w:w="6833" w:type="dxa"/>
            <w:gridSpan w:val="3"/>
            <w:tcBorders>
              <w:top w:val="single" w:color="auto" w:sz="4" w:space="0"/>
              <w:left w:val="single" w:color="auto" w:sz="4" w:space="0"/>
              <w:bottom w:val="single" w:color="auto" w:sz="4" w:space="0"/>
              <w:right w:val="single" w:color="auto" w:sz="4" w:space="0"/>
            </w:tcBorders>
          </w:tcPr>
          <w:p w14:paraId="143D3AC5">
            <w:pPr>
              <w:numPr>
                <w:ilvl w:val="0"/>
                <w:numId w:val="0"/>
              </w:numPr>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1、CPU:主板</w:t>
            </w:r>
            <w:r>
              <w:rPr>
                <w:rFonts w:hint="eastAsia" w:ascii="仿宋" w:hAnsi="仿宋" w:eastAsia="仿宋" w:cs="仿宋"/>
                <w:sz w:val="20"/>
                <w:szCs w:val="20"/>
                <w:highlight w:val="none"/>
                <w:vertAlign w:val="baseline"/>
                <w:lang w:val="en-US" w:eastAsia="zh-CN"/>
              </w:rPr>
              <w:t>支持2颗</w:t>
            </w:r>
            <w:r>
              <w:rPr>
                <w:rFonts w:hint="eastAsia" w:ascii="仿宋" w:hAnsi="仿宋" w:eastAsia="仿宋" w:cs="仿宋"/>
                <w:color w:val="auto"/>
                <w:sz w:val="21"/>
                <w:szCs w:val="21"/>
                <w:highlight w:val="none"/>
                <w:lang w:val="en-US" w:eastAsia="zh-CN"/>
              </w:rPr>
              <w:t>Intel</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color w:val="auto"/>
                <w:sz w:val="21"/>
                <w:szCs w:val="21"/>
                <w:highlight w:val="none"/>
                <w:lang w:val="en-US" w:eastAsia="zh-CN"/>
              </w:rPr>
              <w:t xml:space="preserve"> Xeon</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sz w:val="20"/>
                <w:szCs w:val="20"/>
                <w:highlight w:val="none"/>
                <w:vertAlign w:val="baseline"/>
                <w:lang w:val="en-US" w:eastAsia="zh-CN"/>
              </w:rPr>
              <w:t>一、二代及以上规格处理器；</w:t>
            </w:r>
          </w:p>
          <w:p w14:paraId="6F7D65E5">
            <w:pPr>
              <w:ind w:left="218" w:leftChars="104" w:firstLine="0" w:firstLineChars="0"/>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vertAlign w:val="baseline"/>
                <w:lang w:val="en-US" w:eastAsia="zh-CN"/>
              </w:rPr>
              <w:t>实配2颗</w:t>
            </w:r>
            <w:r>
              <w:rPr>
                <w:rFonts w:hint="eastAsia" w:ascii="仿宋" w:hAnsi="仿宋" w:eastAsia="仿宋" w:cs="仿宋"/>
                <w:color w:val="auto"/>
                <w:sz w:val="21"/>
                <w:szCs w:val="21"/>
                <w:highlight w:val="none"/>
                <w:lang w:val="en-US" w:eastAsia="zh-CN"/>
              </w:rPr>
              <w:t>Intel</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color w:val="auto"/>
                <w:sz w:val="21"/>
                <w:szCs w:val="21"/>
                <w:highlight w:val="none"/>
                <w:lang w:val="en-US" w:eastAsia="zh-CN"/>
              </w:rPr>
              <w:t xml:space="preserve"> Xeon</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sz w:val="20"/>
                <w:szCs w:val="20"/>
                <w:highlight w:val="none"/>
                <w:vertAlign w:val="baseline"/>
                <w:lang w:val="en-US" w:eastAsia="zh-CN"/>
              </w:rPr>
              <w:t xml:space="preserve"> 二代及以上规格处理器，</w:t>
            </w:r>
            <w:r>
              <w:rPr>
                <w:rFonts w:hint="eastAsia" w:ascii="仿宋" w:hAnsi="仿宋" w:eastAsia="仿宋" w:cs="仿宋"/>
                <w:sz w:val="20"/>
                <w:szCs w:val="20"/>
                <w:vertAlign w:val="baseline"/>
                <w:lang w:val="en-US" w:eastAsia="zh-CN"/>
              </w:rPr>
              <w:t>单颗处理器核心数量≥16核</w:t>
            </w:r>
            <w:r>
              <w:rPr>
                <w:rFonts w:hint="eastAsia" w:ascii="仿宋" w:hAnsi="仿宋" w:eastAsia="仿宋" w:cs="仿宋"/>
                <w:sz w:val="20"/>
                <w:szCs w:val="20"/>
                <w:highlight w:val="none"/>
                <w:vertAlign w:val="baseline"/>
                <w:lang w:val="en-US" w:eastAsia="zh-CN"/>
              </w:rPr>
              <w:t>，线程数≥32线程，基础频率≥2.10GHz，最高睿频≥3.20 GHz，缓存≥22MB，性能优于或等于</w:t>
            </w:r>
            <w:r>
              <w:rPr>
                <w:rFonts w:hint="eastAsia" w:ascii="仿宋" w:hAnsi="仿宋" w:eastAsia="仿宋" w:cs="仿宋"/>
                <w:color w:val="auto"/>
                <w:sz w:val="21"/>
                <w:szCs w:val="21"/>
                <w:highlight w:val="none"/>
                <w:lang w:val="en-US" w:eastAsia="zh-CN"/>
              </w:rPr>
              <w:t>Intel</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color w:val="auto"/>
                <w:sz w:val="21"/>
                <w:szCs w:val="21"/>
                <w:highlight w:val="none"/>
                <w:lang w:val="en-US" w:eastAsia="zh-CN"/>
              </w:rPr>
              <w:t xml:space="preserve"> Xeon</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color w:val="auto"/>
                <w:sz w:val="21"/>
                <w:szCs w:val="21"/>
                <w:highlight w:val="none"/>
              </w:rPr>
              <w:t xml:space="preserve"> Silver 4216</w:t>
            </w:r>
            <w:r>
              <w:rPr>
                <w:rFonts w:hint="eastAsia" w:ascii="仿宋" w:hAnsi="仿宋" w:eastAsia="仿宋" w:cs="仿宋"/>
                <w:sz w:val="20"/>
                <w:szCs w:val="20"/>
                <w:highlight w:val="none"/>
                <w:vertAlign w:val="baseline"/>
                <w:lang w:val="en-US" w:eastAsia="zh-CN"/>
              </w:rPr>
              <w:t>。</w:t>
            </w:r>
          </w:p>
          <w:p w14:paraId="461964C4">
            <w:pPr>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2、内存：</w:t>
            </w:r>
            <w:r>
              <w:rPr>
                <w:rFonts w:hint="eastAsia" w:ascii="仿宋" w:hAnsi="仿宋" w:eastAsia="仿宋" w:cs="仿宋"/>
                <w:sz w:val="20"/>
                <w:szCs w:val="20"/>
                <w:highlight w:val="none"/>
                <w:vertAlign w:val="baseline"/>
                <w:lang w:val="en-US" w:eastAsia="zh-CN"/>
              </w:rPr>
              <w:t>板载内存插槽数量≥16个，支持</w:t>
            </w:r>
            <w:r>
              <w:rPr>
                <w:rFonts w:hint="eastAsia" w:ascii="仿宋" w:hAnsi="仿宋" w:eastAsia="仿宋" w:cs="仿宋"/>
                <w:color w:val="auto"/>
                <w:sz w:val="20"/>
                <w:szCs w:val="20"/>
                <w:highlight w:val="none"/>
                <w:lang w:val="en-US" w:eastAsia="zh-CN"/>
              </w:rPr>
              <w:t>DDR4 3200</w:t>
            </w:r>
            <w:r>
              <w:rPr>
                <w:rFonts w:hint="eastAsia" w:ascii="仿宋" w:hAnsi="仿宋" w:eastAsia="仿宋" w:cs="仿宋"/>
                <w:sz w:val="20"/>
                <w:szCs w:val="20"/>
                <w:highlight w:val="none"/>
                <w:vertAlign w:val="baseline"/>
                <w:lang w:val="en-US" w:eastAsia="zh-CN"/>
              </w:rPr>
              <w:t>MHz RDIMM及以上规格；</w:t>
            </w:r>
          </w:p>
          <w:p w14:paraId="613655EE">
            <w:pPr>
              <w:ind w:left="218" w:leftChars="104" w:firstLine="0" w:firstLineChars="0"/>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vertAlign w:val="baseline"/>
                <w:lang w:val="en-US" w:eastAsia="zh-CN"/>
              </w:rPr>
              <w:t>实配内存数量≥8条，</w:t>
            </w:r>
            <w:r>
              <w:rPr>
                <w:rFonts w:hint="eastAsia" w:ascii="仿宋" w:hAnsi="仿宋" w:eastAsia="仿宋" w:cs="仿宋"/>
                <w:color w:val="auto"/>
                <w:sz w:val="20"/>
                <w:szCs w:val="20"/>
                <w:highlight w:val="none"/>
                <w:lang w:val="en-US" w:eastAsia="zh-CN"/>
              </w:rPr>
              <w:t>DDR4、</w:t>
            </w:r>
            <w:r>
              <w:rPr>
                <w:rFonts w:hint="eastAsia" w:ascii="仿宋" w:hAnsi="仿宋" w:eastAsia="仿宋" w:cs="仿宋"/>
                <w:sz w:val="20"/>
                <w:szCs w:val="20"/>
                <w:highlight w:val="none"/>
                <w:vertAlign w:val="baseline"/>
                <w:lang w:val="en-US" w:eastAsia="zh-CN"/>
              </w:rPr>
              <w:t>RDIMM及以上规格，单条容量≥</w:t>
            </w:r>
            <w:r>
              <w:rPr>
                <w:rFonts w:hint="eastAsia" w:ascii="仿宋" w:hAnsi="仿宋" w:eastAsia="仿宋" w:cs="仿宋"/>
                <w:color w:val="auto"/>
                <w:sz w:val="20"/>
                <w:szCs w:val="20"/>
                <w:highlight w:val="none"/>
                <w:lang w:val="en-US" w:eastAsia="zh-CN"/>
              </w:rPr>
              <w:t>32</w:t>
            </w:r>
            <w:r>
              <w:rPr>
                <w:rFonts w:hint="eastAsia" w:ascii="仿宋" w:hAnsi="仿宋" w:eastAsia="仿宋" w:cs="仿宋"/>
                <w:sz w:val="20"/>
                <w:szCs w:val="20"/>
                <w:highlight w:val="none"/>
                <w:vertAlign w:val="baseline"/>
                <w:lang w:val="en-US" w:eastAsia="zh-CN"/>
              </w:rPr>
              <w:t>GB(或整机内存总容量≥</w:t>
            </w:r>
            <w:r>
              <w:rPr>
                <w:rFonts w:hint="eastAsia" w:ascii="仿宋" w:hAnsi="仿宋" w:eastAsia="仿宋" w:cs="仿宋"/>
                <w:color w:val="auto"/>
                <w:sz w:val="20"/>
                <w:szCs w:val="20"/>
                <w:highlight w:val="none"/>
                <w:lang w:val="en-US" w:eastAsia="zh-CN"/>
              </w:rPr>
              <w:t>256</w:t>
            </w:r>
            <w:r>
              <w:rPr>
                <w:rFonts w:hint="eastAsia" w:ascii="仿宋" w:hAnsi="仿宋" w:eastAsia="仿宋" w:cs="仿宋"/>
                <w:sz w:val="20"/>
                <w:szCs w:val="20"/>
                <w:highlight w:val="none"/>
                <w:vertAlign w:val="baseline"/>
                <w:lang w:val="en-US" w:eastAsia="zh-CN"/>
              </w:rPr>
              <w:t>GB)，单条频率≥DDR4 320OMHz。</w:t>
            </w:r>
          </w:p>
          <w:p w14:paraId="12F35A62">
            <w:pPr>
              <w:numPr>
                <w:ilvl w:val="0"/>
                <w:numId w:val="0"/>
              </w:num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4、硬盘：服务器支持2.5寸</w:t>
            </w:r>
            <w:r>
              <w:rPr>
                <w:rFonts w:hint="eastAsia" w:ascii="仿宋" w:hAnsi="仿宋" w:eastAsia="仿宋" w:cs="仿宋"/>
                <w:sz w:val="20"/>
                <w:szCs w:val="20"/>
                <w:highlight w:val="none"/>
                <w:vertAlign w:val="baseline"/>
                <w:lang w:val="en-US" w:eastAsia="zh-CN"/>
              </w:rPr>
              <w:t>热插拔硬盘数量</w:t>
            </w:r>
            <w:r>
              <w:rPr>
                <w:rFonts w:hint="eastAsia" w:ascii="仿宋" w:hAnsi="仿宋" w:eastAsia="仿宋" w:cs="仿宋"/>
                <w:color w:val="auto"/>
                <w:sz w:val="20"/>
                <w:szCs w:val="20"/>
                <w:highlight w:val="none"/>
                <w:lang w:val="en-US" w:eastAsia="zh-CN"/>
              </w:rPr>
              <w:t>≥8个。</w:t>
            </w:r>
          </w:p>
          <w:p w14:paraId="7333F47D">
            <w:pPr>
              <w:numPr>
                <w:ilvl w:val="0"/>
                <w:numId w:val="0"/>
              </w:numPr>
              <w:ind w:left="218" w:leftChars="104" w:firstLine="0" w:firstLineChars="0"/>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实配系统盘数量≥2个480GB SATA</w:t>
            </w:r>
            <w:r>
              <w:rPr>
                <w:rFonts w:hint="eastAsia" w:ascii="仿宋" w:hAnsi="仿宋" w:eastAsia="仿宋" w:cs="仿宋"/>
                <w:sz w:val="20"/>
                <w:szCs w:val="20"/>
                <w:highlight w:val="none"/>
                <w:vertAlign w:val="baseline"/>
                <w:lang w:val="en-US" w:eastAsia="zh-CN"/>
              </w:rPr>
              <w:t>及以上规格</w:t>
            </w:r>
            <w:r>
              <w:rPr>
                <w:rFonts w:hint="eastAsia" w:ascii="仿宋" w:hAnsi="仿宋" w:eastAsia="仿宋" w:cs="仿宋"/>
                <w:sz w:val="20"/>
                <w:szCs w:val="20"/>
                <w:vertAlign w:val="baseline"/>
                <w:lang w:val="en-US" w:eastAsia="zh-CN"/>
              </w:rPr>
              <w:t xml:space="preserve"> 企业级SSD，</w:t>
            </w:r>
          </w:p>
          <w:p w14:paraId="3BCE1C03">
            <w:pPr>
              <w:numPr>
                <w:ilvl w:val="0"/>
                <w:numId w:val="0"/>
              </w:numPr>
              <w:ind w:left="218" w:leftChars="104" w:firstLine="0" w:firstLineChars="0"/>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vertAlign w:val="baseline"/>
                <w:lang w:val="en-US" w:eastAsia="zh-CN"/>
              </w:rPr>
              <w:t>数据盘数量≥2个3.84TB SATA</w:t>
            </w:r>
            <w:r>
              <w:rPr>
                <w:rFonts w:hint="eastAsia" w:ascii="仿宋" w:hAnsi="仿宋" w:eastAsia="仿宋" w:cs="仿宋"/>
                <w:sz w:val="20"/>
                <w:szCs w:val="20"/>
                <w:highlight w:val="none"/>
                <w:vertAlign w:val="baseline"/>
                <w:lang w:val="en-US" w:eastAsia="zh-CN"/>
              </w:rPr>
              <w:t xml:space="preserve">及以上规格 </w:t>
            </w:r>
            <w:r>
              <w:rPr>
                <w:rFonts w:hint="eastAsia" w:ascii="仿宋" w:hAnsi="仿宋" w:eastAsia="仿宋" w:cs="仿宋"/>
                <w:sz w:val="20"/>
                <w:szCs w:val="20"/>
                <w:vertAlign w:val="baseline"/>
                <w:lang w:val="en-US" w:eastAsia="zh-CN"/>
              </w:rPr>
              <w:t>企业级SSD</w:t>
            </w:r>
            <w:r>
              <w:rPr>
                <w:rFonts w:hint="eastAsia" w:ascii="仿宋" w:hAnsi="仿宋" w:eastAsia="仿宋" w:cs="仿宋"/>
                <w:color w:val="auto"/>
                <w:sz w:val="20"/>
                <w:szCs w:val="20"/>
                <w:highlight w:val="none"/>
                <w:lang w:val="en-US" w:eastAsia="zh-CN"/>
              </w:rPr>
              <w:t>。</w:t>
            </w:r>
          </w:p>
          <w:p w14:paraId="0492725E">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4、阵列卡：</w:t>
            </w:r>
            <w:r>
              <w:rPr>
                <w:rFonts w:hint="eastAsia" w:ascii="仿宋" w:hAnsi="仿宋" w:eastAsia="仿宋" w:cs="仿宋"/>
                <w:sz w:val="20"/>
                <w:szCs w:val="20"/>
                <w:vertAlign w:val="baseline"/>
                <w:lang w:val="en-US" w:eastAsia="zh-CN"/>
              </w:rPr>
              <w:t>阵列卡数量≥1，</w:t>
            </w:r>
            <w:r>
              <w:rPr>
                <w:rFonts w:hint="eastAsia" w:ascii="仿宋" w:hAnsi="仿宋" w:eastAsia="仿宋" w:cs="仿宋"/>
                <w:b w:val="0"/>
                <w:bCs w:val="0"/>
                <w:color w:val="auto"/>
                <w:sz w:val="20"/>
                <w:szCs w:val="20"/>
                <w:highlight w:val="none"/>
                <w:lang w:val="en-US" w:eastAsia="zh-CN"/>
              </w:rPr>
              <w:t>支持RAID 0\1\5\10等</w:t>
            </w:r>
            <w:r>
              <w:rPr>
                <w:rFonts w:hint="eastAsia" w:ascii="仿宋" w:hAnsi="仿宋" w:eastAsia="仿宋" w:cs="仿宋"/>
                <w:sz w:val="20"/>
                <w:szCs w:val="20"/>
                <w:vertAlign w:val="baseline"/>
                <w:lang w:val="en-US" w:eastAsia="zh-CN"/>
              </w:rPr>
              <w:t>,缓存≥2GB</w:t>
            </w:r>
            <w:r>
              <w:rPr>
                <w:rFonts w:hint="eastAsia" w:ascii="仿宋" w:hAnsi="仿宋" w:eastAsia="仿宋" w:cs="仿宋"/>
                <w:color w:val="auto"/>
                <w:sz w:val="20"/>
                <w:szCs w:val="20"/>
                <w:highlight w:val="none"/>
                <w:lang w:val="en-US" w:eastAsia="zh-CN"/>
              </w:rPr>
              <w:t>。</w:t>
            </w:r>
          </w:p>
          <w:p w14:paraId="292BAB4A">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5、电源：数量≥2个，单个电源功率≥500W,支持1+1冗余。</w:t>
            </w:r>
          </w:p>
          <w:p w14:paraId="26593E81">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6、网络：</w:t>
            </w:r>
            <w:r>
              <w:rPr>
                <w:rFonts w:hint="eastAsia" w:ascii="仿宋" w:hAnsi="仿宋" w:eastAsia="仿宋" w:cs="仿宋"/>
                <w:sz w:val="20"/>
                <w:szCs w:val="20"/>
                <w:vertAlign w:val="baseline"/>
                <w:lang w:val="en-US" w:eastAsia="zh-CN"/>
              </w:rPr>
              <w:t>千兆网口</w:t>
            </w:r>
            <w:r>
              <w:rPr>
                <w:rFonts w:hint="eastAsia" w:ascii="仿宋" w:hAnsi="仿宋" w:eastAsia="仿宋" w:cs="仿宋"/>
                <w:sz w:val="20"/>
                <w:szCs w:val="20"/>
                <w:highlight w:val="none"/>
                <w:vertAlign w:val="baseline"/>
                <w:lang w:val="en-US" w:eastAsia="zh-CN"/>
              </w:rPr>
              <w:t>数量</w:t>
            </w:r>
            <w:r>
              <w:rPr>
                <w:rFonts w:hint="eastAsia" w:ascii="仿宋" w:hAnsi="仿宋" w:eastAsia="仿宋" w:cs="仿宋"/>
                <w:sz w:val="20"/>
                <w:szCs w:val="20"/>
                <w:vertAlign w:val="baseline"/>
                <w:lang w:val="en-US" w:eastAsia="zh-CN"/>
              </w:rPr>
              <w:t>≥2个，25G</w:t>
            </w:r>
            <w:r>
              <w:rPr>
                <w:rFonts w:hint="eastAsia" w:ascii="仿宋" w:hAnsi="仿宋" w:eastAsia="仿宋" w:cs="仿宋"/>
                <w:sz w:val="20"/>
                <w:szCs w:val="20"/>
                <w:highlight w:val="none"/>
                <w:vertAlign w:val="baseline"/>
                <w:lang w:val="en-US" w:eastAsia="zh-CN"/>
              </w:rPr>
              <w:t>光口</w:t>
            </w:r>
            <w:r>
              <w:rPr>
                <w:rFonts w:hint="eastAsia" w:ascii="仿宋" w:hAnsi="仿宋" w:eastAsia="仿宋" w:cs="仿宋"/>
                <w:sz w:val="20"/>
                <w:szCs w:val="20"/>
                <w:vertAlign w:val="baseline"/>
                <w:lang w:val="en-US" w:eastAsia="zh-CN"/>
              </w:rPr>
              <w:t>数量≥2个</w:t>
            </w:r>
            <w:r>
              <w:rPr>
                <w:rFonts w:hint="eastAsia" w:ascii="仿宋" w:hAnsi="仿宋" w:eastAsia="仿宋" w:cs="仿宋"/>
                <w:sz w:val="20"/>
                <w:szCs w:val="20"/>
                <w:highlight w:val="none"/>
                <w:vertAlign w:val="baseline"/>
                <w:lang w:val="en-US" w:eastAsia="zh-CN"/>
              </w:rPr>
              <w:t>（含对应数量光模块）</w:t>
            </w:r>
            <w:r>
              <w:rPr>
                <w:rFonts w:hint="eastAsia" w:ascii="仿宋" w:hAnsi="仿宋" w:eastAsia="仿宋" w:cs="仿宋"/>
                <w:color w:val="auto"/>
                <w:sz w:val="20"/>
                <w:szCs w:val="20"/>
                <w:highlight w:val="none"/>
                <w:lang w:val="en-US" w:eastAsia="zh-CN"/>
              </w:rPr>
              <w:t>。</w:t>
            </w:r>
          </w:p>
          <w:p w14:paraId="33C58889">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7、其他：2U机架式服务器，有</w:t>
            </w:r>
            <w:r>
              <w:rPr>
                <w:rFonts w:hint="eastAsia" w:ascii="仿宋" w:hAnsi="仿宋" w:eastAsia="仿宋" w:cs="仿宋"/>
                <w:i w:val="0"/>
                <w:iCs w:val="0"/>
                <w:caps w:val="0"/>
                <w:color w:val="333333"/>
                <w:spacing w:val="0"/>
                <w:sz w:val="20"/>
                <w:szCs w:val="20"/>
                <w:shd w:val="clear" w:fill="FFFFFF"/>
              </w:rPr>
              <w:t>智能平台管理接口</w:t>
            </w:r>
            <w:r>
              <w:rPr>
                <w:rFonts w:hint="eastAsia" w:ascii="仿宋" w:hAnsi="仿宋" w:eastAsia="仿宋" w:cs="仿宋"/>
                <w:i w:val="0"/>
                <w:iCs w:val="0"/>
                <w:caps w:val="0"/>
                <w:color w:val="333333"/>
                <w:spacing w:val="0"/>
                <w:sz w:val="20"/>
                <w:szCs w:val="20"/>
                <w:shd w:val="clear" w:fill="FFFFFF"/>
                <w:lang w:eastAsia="zh-CN"/>
              </w:rPr>
              <w:t>（</w:t>
            </w:r>
            <w:r>
              <w:rPr>
                <w:rFonts w:hint="eastAsia" w:ascii="仿宋" w:hAnsi="仿宋" w:eastAsia="仿宋" w:cs="仿宋"/>
                <w:i w:val="0"/>
                <w:iCs w:val="0"/>
                <w:caps w:val="0"/>
                <w:color w:val="333333"/>
                <w:spacing w:val="0"/>
                <w:sz w:val="20"/>
                <w:szCs w:val="20"/>
                <w:shd w:val="clear" w:fill="FFFFFF"/>
                <w:lang w:val="en-US" w:eastAsia="zh-CN"/>
              </w:rPr>
              <w:t>IPMI、</w:t>
            </w:r>
            <w:r>
              <w:rPr>
                <w:rFonts w:hint="eastAsia" w:ascii="仿宋" w:hAnsi="仿宋" w:eastAsia="仿宋" w:cs="仿宋"/>
                <w:i w:val="0"/>
                <w:iCs w:val="0"/>
                <w:caps w:val="0"/>
                <w:color w:val="333333"/>
                <w:spacing w:val="0"/>
                <w:sz w:val="20"/>
                <w:szCs w:val="20"/>
                <w:shd w:val="clear" w:fill="FFFFFF"/>
              </w:rPr>
              <w:t>iDRAC</w:t>
            </w:r>
            <w:r>
              <w:rPr>
                <w:rFonts w:hint="eastAsia" w:ascii="仿宋" w:hAnsi="仿宋" w:eastAsia="仿宋" w:cs="仿宋"/>
                <w:i w:val="0"/>
                <w:iCs w:val="0"/>
                <w:caps w:val="0"/>
                <w:color w:val="333333"/>
                <w:spacing w:val="0"/>
                <w:sz w:val="20"/>
                <w:szCs w:val="20"/>
                <w:shd w:val="clear" w:fill="FFFFFF"/>
                <w:lang w:eastAsia="zh-CN"/>
              </w:rPr>
              <w:t>、</w:t>
            </w:r>
            <w:r>
              <w:rPr>
                <w:rFonts w:hint="eastAsia" w:ascii="仿宋" w:hAnsi="仿宋" w:eastAsia="仿宋" w:cs="仿宋"/>
                <w:i w:val="0"/>
                <w:iCs w:val="0"/>
                <w:caps w:val="0"/>
                <w:color w:val="333333"/>
                <w:spacing w:val="0"/>
                <w:sz w:val="20"/>
                <w:szCs w:val="20"/>
                <w:shd w:val="clear" w:fill="FFFFFF"/>
              </w:rPr>
              <w:t>iBMC</w:t>
            </w:r>
            <w:r>
              <w:rPr>
                <w:rFonts w:hint="eastAsia" w:ascii="仿宋" w:hAnsi="仿宋" w:eastAsia="仿宋" w:cs="仿宋"/>
                <w:i w:val="0"/>
                <w:iCs w:val="0"/>
                <w:caps w:val="0"/>
                <w:color w:val="333333"/>
                <w:spacing w:val="0"/>
                <w:sz w:val="20"/>
                <w:szCs w:val="20"/>
                <w:shd w:val="clear" w:fill="FFFFFF"/>
                <w:lang w:val="en-US" w:eastAsia="zh-CN"/>
              </w:rPr>
              <w:t>等</w:t>
            </w:r>
            <w:r>
              <w:rPr>
                <w:rFonts w:hint="eastAsia" w:ascii="仿宋" w:hAnsi="仿宋" w:eastAsia="仿宋" w:cs="仿宋"/>
                <w:i w:val="0"/>
                <w:iCs w:val="0"/>
                <w:caps w:val="0"/>
                <w:color w:val="333333"/>
                <w:spacing w:val="0"/>
                <w:sz w:val="20"/>
                <w:szCs w:val="20"/>
                <w:shd w:val="clear" w:fill="FFFFFF"/>
                <w:lang w:eastAsia="zh-CN"/>
              </w:rPr>
              <w:t>）</w:t>
            </w:r>
            <w:r>
              <w:rPr>
                <w:rFonts w:hint="eastAsia" w:ascii="仿宋" w:hAnsi="仿宋" w:eastAsia="仿宋" w:cs="仿宋"/>
                <w:i w:val="0"/>
                <w:iCs w:val="0"/>
                <w:caps w:val="0"/>
                <w:color w:val="333333"/>
                <w:spacing w:val="0"/>
                <w:sz w:val="20"/>
                <w:szCs w:val="20"/>
                <w:shd w:val="clear" w:fill="FFFFFF"/>
                <w:lang w:val="en-US" w:eastAsia="zh-CN"/>
              </w:rPr>
              <w:t>且有永久完整许可</w:t>
            </w:r>
            <w:r>
              <w:rPr>
                <w:rFonts w:hint="eastAsia" w:ascii="仿宋" w:hAnsi="仿宋" w:eastAsia="仿宋" w:cs="仿宋"/>
                <w:color w:val="auto"/>
                <w:sz w:val="20"/>
                <w:szCs w:val="20"/>
                <w:highlight w:val="none"/>
                <w:lang w:val="en-US" w:eastAsia="zh-CN"/>
              </w:rPr>
              <w:t>。</w:t>
            </w:r>
          </w:p>
          <w:p w14:paraId="52E8452F">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8、管理软件：</w:t>
            </w:r>
          </w:p>
          <w:p w14:paraId="019EDEDC">
            <w:pPr>
              <w:numPr>
                <w:ilvl w:val="0"/>
                <w:numId w:val="3"/>
              </w:numPr>
              <w:ind w:left="425" w:leftChars="0" w:hanging="20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具有物理机、虚拟主机（简称主机）管理功能：系统需支持物理算力资源的全生命周期管理</w:t>
            </w:r>
          </w:p>
          <w:p w14:paraId="7776715E">
            <w:pPr>
              <w:numPr>
                <w:ilvl w:val="0"/>
                <w:numId w:val="4"/>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支持手动录入或网段批量扫描添加主机；</w:t>
            </w:r>
          </w:p>
          <w:p w14:paraId="13F8E95C">
            <w:pPr>
              <w:numPr>
                <w:ilvl w:val="0"/>
                <w:numId w:val="4"/>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允许编辑配置、状态及移除主机（保留历史数据）；</w:t>
            </w:r>
          </w:p>
          <w:p w14:paraId="26FC6067">
            <w:pPr>
              <w:numPr>
                <w:ilvl w:val="0"/>
                <w:numId w:val="4"/>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列表展示主机名、IP、标签、状态、到期时间等字段，并支持多维度排序筛选；实时监测在线/离线状态，动态更新展示；</w:t>
            </w:r>
          </w:p>
          <w:p w14:paraId="0412F986">
            <w:pPr>
              <w:numPr>
                <w:ilvl w:val="0"/>
                <w:numId w:val="4"/>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支持通过Web界面远程直接进行关开机操作，支持通过Web界面设置定时任务的方式自动进行远程开关机。</w:t>
            </w:r>
          </w:p>
          <w:p w14:paraId="52019462">
            <w:pPr>
              <w:numPr>
                <w:ilvl w:val="0"/>
                <w:numId w:val="4"/>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支持周期性与非周期性两种任务设置方式，周期性设置支持以天、周、月为周期进行设置，非周期性支持只执行一次开关机操作。</w:t>
            </w:r>
          </w:p>
          <w:p w14:paraId="56AA7E4F">
            <w:pPr>
              <w:numPr>
                <w:ilvl w:val="0"/>
                <w:numId w:val="4"/>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管理主机的数量、使用时间不受限制。</w:t>
            </w:r>
          </w:p>
          <w:p w14:paraId="538C6C60">
            <w:pPr>
              <w:numPr>
                <w:ilvl w:val="0"/>
                <w:numId w:val="3"/>
              </w:numPr>
              <w:ind w:left="425" w:leftChars="0" w:hanging="20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具有资源管理功能</w:t>
            </w:r>
          </w:p>
          <w:p w14:paraId="01AD8F44">
            <w:pPr>
              <w:numPr>
                <w:ilvl w:val="0"/>
                <w:numId w:val="5"/>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能实现对硬件资源（包括不限于GPU、NPU、CPU、内存、磁盘等）的灵活分配和管理。</w:t>
            </w:r>
          </w:p>
          <w:p w14:paraId="50318217">
            <w:pPr>
              <w:numPr>
                <w:ilvl w:val="0"/>
                <w:numId w:val="5"/>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管理员创建新的用户账号，并按时间段、授权权限给用户分配相应的资源（同一资源在同一天内可按不同时间段分配给不同用户使用），在分配后，用户只能在所分配时间段内访问所授权的资源；</w:t>
            </w:r>
          </w:p>
          <w:p w14:paraId="2FEA55F6">
            <w:pPr>
              <w:numPr>
                <w:ilvl w:val="0"/>
                <w:numId w:val="5"/>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管理员对用户授权访问的资源以及访问的时间段进行更改；</w:t>
            </w:r>
          </w:p>
          <w:p w14:paraId="40179CC4">
            <w:pPr>
              <w:numPr>
                <w:ilvl w:val="0"/>
                <w:numId w:val="5"/>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管理员对分配的资源进行回收，同时可显示所有用户的用户名，每个用户被授权允许访问的主机数、资源数、回收后保留用户和恢复数据；</w:t>
            </w:r>
          </w:p>
          <w:p w14:paraId="4D22CCA2">
            <w:pPr>
              <w:numPr>
                <w:ilvl w:val="0"/>
                <w:numId w:val="5"/>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资源到期前，具备定时提醒用户的功能；</w:t>
            </w:r>
          </w:p>
          <w:p w14:paraId="3E932AEC">
            <w:pPr>
              <w:numPr>
                <w:ilvl w:val="0"/>
                <w:numId w:val="5"/>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资源到期后，管理员有权限将用户强制下线并回收资源。回收后保留用户数据，用户在下个授权有效时间段内可以以相同账号登录并恢复其数据；</w:t>
            </w:r>
          </w:p>
          <w:p w14:paraId="54CD765D">
            <w:pPr>
              <w:numPr>
                <w:ilvl w:val="0"/>
                <w:numId w:val="5"/>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对云盘等分布式存储资源的管理，支持用户挂载、卸载；</w:t>
            </w:r>
          </w:p>
          <w:p w14:paraId="75BA816D">
            <w:pPr>
              <w:numPr>
                <w:ilvl w:val="0"/>
                <w:numId w:val="5"/>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支持物理主机、容器、云主机等资源分配方式，实现快速搭建环境、用户开发环境隔离等特性；</w:t>
            </w:r>
          </w:p>
          <w:p w14:paraId="1F923734">
            <w:pPr>
              <w:numPr>
                <w:ilvl w:val="0"/>
                <w:numId w:val="5"/>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通过平台以Web的方式直接登录被授权的物理主机、容器以及云主机并进行操作；也可直接通过SSH的方式登录被授权的物理主机进行访问操作。</w:t>
            </w:r>
          </w:p>
          <w:p w14:paraId="346272CD">
            <w:pPr>
              <w:numPr>
                <w:ilvl w:val="0"/>
                <w:numId w:val="5"/>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资源管理的数量、使用时间不受限制。</w:t>
            </w:r>
          </w:p>
          <w:p w14:paraId="4B3AA725">
            <w:pPr>
              <w:numPr>
                <w:ilvl w:val="0"/>
                <w:numId w:val="3"/>
              </w:numPr>
              <w:ind w:left="425" w:leftChars="0" w:hanging="20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具有资源监控功能</w:t>
            </w:r>
          </w:p>
          <w:p w14:paraId="566C09E1">
            <w:pPr>
              <w:numPr>
                <w:ilvl w:val="0"/>
                <w:numId w:val="6"/>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可查看所有设备整体概况：算力节点数量、算力卡数量、总算力、实时功耗、各台机器基本信息概览；</w:t>
            </w:r>
          </w:p>
          <w:p w14:paraId="49A7DB0A">
            <w:pPr>
              <w:numPr>
                <w:ilvl w:val="0"/>
                <w:numId w:val="6"/>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查看设备详情监控：GPU信息、CPU信息、内存使用率；</w:t>
            </w:r>
          </w:p>
          <w:p w14:paraId="74FB7068">
            <w:pPr>
              <w:numPr>
                <w:ilvl w:val="0"/>
                <w:numId w:val="6"/>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查看算力卡详情监控：算力卡数量、算力卡型号、驱动版本、单卡算力、当前性能等级、实时功耗、实时使用率、实时温度、显存大小、实时显存使用率、显卡带宽、算力卡核心频率等。</w:t>
            </w:r>
          </w:p>
          <w:p w14:paraId="0773C9FE">
            <w:pPr>
              <w:numPr>
                <w:ilvl w:val="0"/>
                <w:numId w:val="6"/>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支持算力卡设备进行统一监控和预警。</w:t>
            </w:r>
          </w:p>
          <w:p w14:paraId="6CBBDD93">
            <w:pPr>
              <w:numPr>
                <w:ilvl w:val="0"/>
                <w:numId w:val="6"/>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内置集成算力卡使用时长统计功能。</w:t>
            </w:r>
          </w:p>
          <w:p w14:paraId="0878FEDB">
            <w:pPr>
              <w:numPr>
                <w:ilvl w:val="0"/>
                <w:numId w:val="6"/>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资源监控的数量、使用时间不受限制。</w:t>
            </w:r>
          </w:p>
          <w:p w14:paraId="26F8FF12">
            <w:pPr>
              <w:numPr>
                <w:ilvl w:val="0"/>
                <w:numId w:val="3"/>
              </w:numPr>
              <w:ind w:left="425" w:leftChars="0" w:hanging="20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具有告警管理功能</w:t>
            </w:r>
          </w:p>
          <w:p w14:paraId="1A9981D0">
            <w:pPr>
              <w:numPr>
                <w:ilvl w:val="0"/>
                <w:numId w:val="7"/>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基于规则配置，触发告警事件，可利用算力设备基本硬件、软件运行状况实时信息作为告警条件，产生告警事件，告警规则支持实时启用；</w:t>
            </w:r>
          </w:p>
          <w:p w14:paraId="6F267AE3">
            <w:pPr>
              <w:numPr>
                <w:ilvl w:val="0"/>
                <w:numId w:val="7"/>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通过平台直接连接设备终端进行远程故障诊断。</w:t>
            </w:r>
          </w:p>
          <w:p w14:paraId="00BEA17E">
            <w:pPr>
              <w:numPr>
                <w:ilvl w:val="0"/>
                <w:numId w:val="7"/>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告警管理的数量、使用时间不受限制。</w:t>
            </w:r>
          </w:p>
          <w:p w14:paraId="52240350">
            <w:pPr>
              <w:numPr>
                <w:ilvl w:val="0"/>
                <w:numId w:val="3"/>
              </w:numPr>
              <w:ind w:left="425" w:leftChars="0" w:hanging="20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具有系统管理功能</w:t>
            </w:r>
          </w:p>
          <w:p w14:paraId="100CAFE8">
            <w:pPr>
              <w:numPr>
                <w:ilvl w:val="0"/>
                <w:numId w:val="8"/>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管理员可创建、编辑和删除不同的用户角色，并为每个角色分配相应的权限，以控制访问级别和操作范围。</w:t>
            </w:r>
          </w:p>
          <w:p w14:paraId="4626184A">
            <w:pPr>
              <w:numPr>
                <w:ilvl w:val="0"/>
                <w:numId w:val="8"/>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系统每周自动向管理员发送一次周报，简要汇报上一周计算资源使用情况。</w:t>
            </w:r>
          </w:p>
          <w:p w14:paraId="1104C134">
            <w:pPr>
              <w:numPr>
                <w:ilvl w:val="0"/>
                <w:numId w:val="8"/>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支持对用户资源的快照，以及资源快照的备份、恢复、删除等管管理。</w:t>
            </w:r>
          </w:p>
          <w:p w14:paraId="574A1623">
            <w:pPr>
              <w:numPr>
                <w:ilvl w:val="0"/>
                <w:numId w:val="8"/>
              </w:numPr>
              <w:ind w:left="640" w:leftChars="0" w:hanging="42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管理用户角色的数量、使用时间不受限制。</w:t>
            </w:r>
          </w:p>
          <w:p w14:paraId="0436BECC">
            <w:pPr>
              <w:numPr>
                <w:ilvl w:val="0"/>
                <w:numId w:val="3"/>
              </w:numPr>
              <w:ind w:left="425" w:leftChars="0" w:hanging="20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支持纳管的算力品牌类型至少包括：英伟达、华为昇腾、百度昆仑芯等，且不限制数量。</w:t>
            </w:r>
          </w:p>
          <w:p w14:paraId="28F47C98">
            <w:pPr>
              <w:numPr>
                <w:ilvl w:val="0"/>
                <w:numId w:val="3"/>
              </w:numPr>
              <w:ind w:left="425" w:leftChars="0" w:hanging="205"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管理软件应具备自主知识产权，投标人提供所投产品的计算机软件著作权登记证书复印件。</w:t>
            </w:r>
          </w:p>
          <w:p w14:paraId="20F3AA45">
            <w:pPr>
              <w:numPr>
                <w:ilvl w:val="0"/>
                <w:numId w:val="0"/>
              </w:numPr>
              <w:ind w:left="2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0"/>
                <w:szCs w:val="20"/>
                <w:highlight w:val="none"/>
                <w:lang w:val="en-US" w:eastAsia="zh-CN"/>
              </w:rPr>
              <w:t>8.投标人需提供上述功能的系统演示视频，文件格式为通用格式，并以U盘的形式单独提供</w:t>
            </w:r>
          </w:p>
        </w:tc>
        <w:tc>
          <w:tcPr>
            <w:tcW w:w="774" w:type="dxa"/>
          </w:tcPr>
          <w:p w14:paraId="585041F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r>
      <w:tr w14:paraId="2886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2E553AF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803" w:type="dxa"/>
            <w:tcBorders>
              <w:top w:val="single" w:color="auto" w:sz="4" w:space="0"/>
              <w:left w:val="single" w:color="auto" w:sz="4" w:space="0"/>
              <w:bottom w:val="single" w:color="auto" w:sz="4" w:space="0"/>
              <w:right w:val="single" w:color="auto" w:sz="4" w:space="0"/>
            </w:tcBorders>
          </w:tcPr>
          <w:p w14:paraId="2D9B921E">
            <w:pPr>
              <w:rPr>
                <w:rFonts w:hint="eastAsia" w:ascii="仿宋" w:hAnsi="仿宋" w:eastAsia="仿宋" w:cs="仿宋"/>
                <w:color w:val="auto"/>
                <w:sz w:val="24"/>
                <w:szCs w:val="24"/>
              </w:rPr>
            </w:pPr>
            <w:r>
              <w:rPr>
                <w:rFonts w:hint="eastAsia" w:ascii="仿宋" w:hAnsi="仿宋" w:eastAsia="仿宋" w:cs="仿宋"/>
                <w:color w:val="auto"/>
                <w:sz w:val="24"/>
                <w:szCs w:val="24"/>
              </w:rPr>
              <w:t>计算节点</w:t>
            </w:r>
          </w:p>
        </w:tc>
        <w:tc>
          <w:tcPr>
            <w:tcW w:w="6833" w:type="dxa"/>
            <w:gridSpan w:val="3"/>
            <w:tcBorders>
              <w:top w:val="single" w:color="auto" w:sz="4" w:space="0"/>
              <w:left w:val="single" w:color="auto" w:sz="4" w:space="0"/>
              <w:bottom w:val="single" w:color="auto" w:sz="4" w:space="0"/>
              <w:right w:val="single" w:color="auto" w:sz="4" w:space="0"/>
            </w:tcBorders>
          </w:tcPr>
          <w:p w14:paraId="6DFB747F">
            <w:pPr>
              <w:numPr>
                <w:ilvl w:val="0"/>
                <w:numId w:val="0"/>
              </w:numPr>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1、CPU:主板</w:t>
            </w:r>
            <w:r>
              <w:rPr>
                <w:rFonts w:hint="eastAsia" w:ascii="仿宋" w:hAnsi="仿宋" w:eastAsia="仿宋" w:cs="仿宋"/>
                <w:sz w:val="20"/>
                <w:szCs w:val="20"/>
                <w:highlight w:val="none"/>
                <w:vertAlign w:val="baseline"/>
                <w:lang w:val="en-US" w:eastAsia="zh-CN"/>
              </w:rPr>
              <w:t>支持2颗</w:t>
            </w:r>
            <w:r>
              <w:rPr>
                <w:rFonts w:hint="eastAsia" w:ascii="仿宋" w:hAnsi="仿宋" w:eastAsia="仿宋" w:cs="仿宋"/>
                <w:color w:val="auto"/>
                <w:sz w:val="21"/>
                <w:szCs w:val="21"/>
                <w:highlight w:val="none"/>
                <w:lang w:val="en-US" w:eastAsia="zh-CN"/>
              </w:rPr>
              <w:t>Intel</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color w:val="auto"/>
                <w:sz w:val="21"/>
                <w:szCs w:val="21"/>
                <w:highlight w:val="none"/>
                <w:lang w:val="en-US" w:eastAsia="zh-CN"/>
              </w:rPr>
              <w:t xml:space="preserve"> Xeon</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sz w:val="20"/>
                <w:szCs w:val="20"/>
                <w:highlight w:val="none"/>
                <w:vertAlign w:val="baseline"/>
                <w:lang w:val="en-US" w:eastAsia="zh-CN"/>
              </w:rPr>
              <w:t>四、五代及以上规格处理器；</w:t>
            </w:r>
          </w:p>
          <w:p w14:paraId="17133BE6">
            <w:pPr>
              <w:ind w:left="218" w:leftChars="104" w:firstLine="0" w:firstLineChars="0"/>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vertAlign w:val="baseline"/>
                <w:lang w:val="en-US" w:eastAsia="zh-CN"/>
              </w:rPr>
              <w:t>实配2颗</w:t>
            </w:r>
            <w:r>
              <w:rPr>
                <w:rFonts w:hint="eastAsia" w:ascii="仿宋" w:hAnsi="仿宋" w:eastAsia="仿宋" w:cs="仿宋"/>
                <w:color w:val="auto"/>
                <w:sz w:val="21"/>
                <w:szCs w:val="21"/>
                <w:highlight w:val="none"/>
                <w:lang w:val="en-US" w:eastAsia="zh-CN"/>
              </w:rPr>
              <w:t>Intel</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color w:val="auto"/>
                <w:sz w:val="21"/>
                <w:szCs w:val="21"/>
                <w:highlight w:val="none"/>
                <w:lang w:val="en-US" w:eastAsia="zh-CN"/>
              </w:rPr>
              <w:t xml:space="preserve"> Xeon</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sz w:val="20"/>
                <w:szCs w:val="20"/>
                <w:highlight w:val="none"/>
                <w:vertAlign w:val="baseline"/>
                <w:lang w:val="en-US" w:eastAsia="zh-CN"/>
              </w:rPr>
              <w:t xml:space="preserve"> 四代及以上规格处理器，单颗处理器核心数量大≥12核，线程数≥24线程，基础频率≥2.00GHz，最高睿频≥3.90 GHz，缓存≥30MB，支持DDR5内存，性能或相当于</w:t>
            </w:r>
            <w:r>
              <w:rPr>
                <w:rFonts w:hint="eastAsia" w:ascii="仿宋" w:hAnsi="仿宋" w:eastAsia="仿宋" w:cs="仿宋"/>
                <w:color w:val="auto"/>
                <w:sz w:val="21"/>
                <w:szCs w:val="21"/>
                <w:highlight w:val="none"/>
                <w:lang w:val="en-US" w:eastAsia="zh-CN"/>
              </w:rPr>
              <w:t>Intel</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color w:val="auto"/>
                <w:sz w:val="21"/>
                <w:szCs w:val="21"/>
                <w:highlight w:val="none"/>
                <w:lang w:val="en-US" w:eastAsia="zh-CN"/>
              </w:rPr>
              <w:t xml:space="preserve"> Xeon</w:t>
            </w:r>
            <w:r>
              <w:rPr>
                <w:rFonts w:hint="eastAsia" w:ascii="仿宋" w:hAnsi="仿宋" w:eastAsia="仿宋" w:cs="仿宋"/>
                <w:color w:val="auto"/>
                <w:sz w:val="21"/>
                <w:szCs w:val="21"/>
                <w:highlight w:val="none"/>
                <w:vertAlign w:val="superscript"/>
                <w:lang w:val="en-US" w:eastAsia="zh-CN"/>
              </w:rPr>
              <w:t>®</w:t>
            </w:r>
            <w:r>
              <w:rPr>
                <w:rFonts w:hint="eastAsia" w:ascii="仿宋" w:hAnsi="仿宋" w:eastAsia="仿宋" w:cs="仿宋"/>
                <w:color w:val="auto"/>
                <w:sz w:val="21"/>
                <w:szCs w:val="21"/>
                <w:highlight w:val="none"/>
              </w:rPr>
              <w:t xml:space="preserve"> Silver 4410Y</w:t>
            </w:r>
            <w:r>
              <w:rPr>
                <w:rFonts w:hint="eastAsia" w:ascii="仿宋" w:hAnsi="仿宋" w:eastAsia="仿宋" w:cs="仿宋"/>
                <w:sz w:val="20"/>
                <w:szCs w:val="20"/>
                <w:highlight w:val="none"/>
                <w:vertAlign w:val="baseline"/>
                <w:lang w:val="en-US" w:eastAsia="zh-CN"/>
              </w:rPr>
              <w:t>。</w:t>
            </w:r>
          </w:p>
          <w:p w14:paraId="36CE6A9F">
            <w:pPr>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2、内存：</w:t>
            </w:r>
            <w:r>
              <w:rPr>
                <w:rFonts w:hint="eastAsia" w:ascii="仿宋" w:hAnsi="仿宋" w:eastAsia="仿宋" w:cs="仿宋"/>
                <w:sz w:val="20"/>
                <w:szCs w:val="20"/>
                <w:highlight w:val="none"/>
                <w:vertAlign w:val="baseline"/>
                <w:lang w:val="en-US" w:eastAsia="zh-CN"/>
              </w:rPr>
              <w:t>板载内存插槽数量≥16个，支持DDR5 480OMHz RDIMM及以上规格；</w:t>
            </w:r>
          </w:p>
          <w:p w14:paraId="6118DFEC">
            <w:pPr>
              <w:ind w:left="218" w:leftChars="104" w:firstLine="0" w:firstLineChars="0"/>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vertAlign w:val="baseline"/>
                <w:lang w:val="en-US" w:eastAsia="zh-CN"/>
              </w:rPr>
              <w:t>实配内存数量≥4条，DDR5、RDIMM及以上规格，单条容量≥64GB，单条频率≥480OMHz。</w:t>
            </w:r>
          </w:p>
          <w:p w14:paraId="537CCB39">
            <w:pPr>
              <w:numPr>
                <w:ilvl w:val="0"/>
                <w:numId w:val="0"/>
              </w:numPr>
              <w:ind w:leftChars="0"/>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3、硬盘：服务器支持2.5寸</w:t>
            </w:r>
            <w:r>
              <w:rPr>
                <w:rFonts w:hint="eastAsia" w:ascii="仿宋" w:hAnsi="仿宋" w:eastAsia="仿宋" w:cs="仿宋"/>
                <w:sz w:val="20"/>
                <w:szCs w:val="20"/>
                <w:highlight w:val="none"/>
                <w:vertAlign w:val="baseline"/>
                <w:lang w:val="en-US" w:eastAsia="zh-CN"/>
              </w:rPr>
              <w:t>热插拔硬盘数量≥6个，其中支持U.2及以上规格槽位数量≥4个，支持</w:t>
            </w:r>
            <w:r>
              <w:rPr>
                <w:rFonts w:hint="eastAsia" w:ascii="仿宋" w:hAnsi="仿宋" w:eastAsia="仿宋" w:cs="仿宋"/>
                <w:color w:val="auto"/>
                <w:sz w:val="21"/>
                <w:szCs w:val="21"/>
                <w:highlight w:val="none"/>
                <w:lang w:val="en-US" w:eastAsia="zh-CN"/>
              </w:rPr>
              <w:t xml:space="preserve">NVMe </w:t>
            </w:r>
            <w:r>
              <w:rPr>
                <w:rFonts w:hint="eastAsia" w:ascii="仿宋" w:hAnsi="仿宋" w:eastAsia="仿宋" w:cs="仿宋"/>
                <w:sz w:val="20"/>
                <w:szCs w:val="20"/>
                <w:highlight w:val="none"/>
                <w:vertAlign w:val="baseline"/>
                <w:lang w:val="en-US" w:eastAsia="zh-CN"/>
              </w:rPr>
              <w:t>PCIe4.0及以上规格的M.2插槽数量≥2个；</w:t>
            </w:r>
          </w:p>
          <w:p w14:paraId="00A42ED1">
            <w:pPr>
              <w:numPr>
                <w:ilvl w:val="0"/>
                <w:numId w:val="0"/>
              </w:numPr>
              <w:ind w:left="218" w:leftChars="104" w:firstLine="0" w:firstLineChars="0"/>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vertAlign w:val="baseline"/>
                <w:lang w:val="en-US" w:eastAsia="zh-CN"/>
              </w:rPr>
              <w:t>实配</w:t>
            </w:r>
            <w:r>
              <w:rPr>
                <w:rFonts w:hint="eastAsia" w:ascii="仿宋" w:hAnsi="仿宋" w:eastAsia="仿宋" w:cs="仿宋"/>
                <w:color w:val="auto"/>
                <w:sz w:val="21"/>
                <w:szCs w:val="21"/>
                <w:highlight w:val="none"/>
                <w:lang w:val="en-US" w:eastAsia="zh-CN"/>
              </w:rPr>
              <w:t>企业级SATA 2.5寸SSD 480G及以上规格硬盘</w:t>
            </w:r>
            <w:r>
              <w:rPr>
                <w:rFonts w:hint="eastAsia" w:ascii="仿宋" w:hAnsi="仿宋" w:eastAsia="仿宋" w:cs="仿宋"/>
                <w:sz w:val="20"/>
                <w:szCs w:val="20"/>
                <w:highlight w:val="none"/>
                <w:vertAlign w:val="baseline"/>
                <w:lang w:val="en-US" w:eastAsia="zh-CN"/>
              </w:rPr>
              <w:t>数量≥2个，</w:t>
            </w:r>
          </w:p>
          <w:p w14:paraId="2640F920">
            <w:pPr>
              <w:numPr>
                <w:ilvl w:val="0"/>
                <w:numId w:val="0"/>
              </w:numPr>
              <w:ind w:left="218" w:leftChars="104" w:firstLine="0" w:firstLineChars="0"/>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1"/>
                <w:szCs w:val="21"/>
                <w:highlight w:val="none"/>
                <w:lang w:val="en-US" w:eastAsia="zh-CN"/>
              </w:rPr>
              <w:t>企业级PCIE4.0 U.2 3.84TB及以上规格硬盘</w:t>
            </w:r>
            <w:r>
              <w:rPr>
                <w:rFonts w:hint="eastAsia" w:ascii="仿宋" w:hAnsi="仿宋" w:eastAsia="仿宋" w:cs="仿宋"/>
                <w:sz w:val="20"/>
                <w:szCs w:val="20"/>
                <w:highlight w:val="none"/>
                <w:vertAlign w:val="baseline"/>
                <w:lang w:val="en-US" w:eastAsia="zh-CN"/>
              </w:rPr>
              <w:t>数量≥2个。</w:t>
            </w:r>
          </w:p>
          <w:p w14:paraId="032267E7">
            <w:pPr>
              <w:numPr>
                <w:ilvl w:val="0"/>
                <w:numId w:val="0"/>
              </w:numPr>
              <w:rPr>
                <w:rFonts w:hint="eastAsia" w:ascii="仿宋" w:hAnsi="仿宋" w:eastAsia="仿宋" w:cs="仿宋"/>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4、GPU：整机支持全高全长双宽</w:t>
            </w:r>
            <w:r>
              <w:rPr>
                <w:rFonts w:hint="eastAsia" w:ascii="仿宋" w:hAnsi="仿宋" w:eastAsia="仿宋" w:cs="仿宋"/>
                <w:b w:val="0"/>
                <w:bCs w:val="0"/>
                <w:color w:val="auto"/>
                <w:sz w:val="20"/>
                <w:szCs w:val="20"/>
                <w:highlight w:val="none"/>
                <w:lang w:val="en-US" w:eastAsia="zh-CN"/>
              </w:rPr>
              <w:t>PCIe 4.0</w:t>
            </w:r>
            <w:r>
              <w:rPr>
                <w:rFonts w:hint="eastAsia" w:ascii="仿宋" w:hAnsi="仿宋" w:eastAsia="仿宋" w:cs="仿宋"/>
                <w:b w:val="0"/>
                <w:bCs w:val="0"/>
                <w:color w:val="auto"/>
                <w:sz w:val="20"/>
                <w:szCs w:val="20"/>
                <w:highlight w:val="none"/>
                <w:vertAlign w:val="baseline"/>
                <w:lang w:val="en-US" w:eastAsia="zh-CN"/>
              </w:rPr>
              <w:t>及以上规格</w:t>
            </w:r>
            <w:r>
              <w:rPr>
                <w:rFonts w:hint="eastAsia" w:ascii="仿宋" w:hAnsi="仿宋" w:eastAsia="仿宋" w:cs="仿宋"/>
                <w:color w:val="auto"/>
                <w:sz w:val="20"/>
                <w:szCs w:val="20"/>
                <w:highlight w:val="none"/>
                <w:lang w:val="en-US" w:eastAsia="zh-CN"/>
              </w:rPr>
              <w:t>GPU数量≥4个</w:t>
            </w:r>
            <w:r>
              <w:rPr>
                <w:rFonts w:hint="eastAsia" w:ascii="仿宋" w:hAnsi="仿宋" w:eastAsia="仿宋" w:cs="仿宋"/>
                <w:sz w:val="20"/>
                <w:szCs w:val="20"/>
                <w:highlight w:val="none"/>
                <w:vertAlign w:val="baseline"/>
                <w:lang w:val="en-US" w:eastAsia="zh-CN"/>
              </w:rPr>
              <w:t>；</w:t>
            </w:r>
          </w:p>
          <w:p w14:paraId="57EEC013">
            <w:pPr>
              <w:numPr>
                <w:ilvl w:val="0"/>
                <w:numId w:val="0"/>
              </w:numPr>
              <w:ind w:left="218" w:leftChars="104" w:firstLine="0" w:firstLineChars="0"/>
              <w:rPr>
                <w:rFonts w:hint="default" w:ascii="仿宋" w:hAnsi="仿宋" w:eastAsia="仿宋" w:cs="仿宋"/>
                <w:color w:val="auto"/>
                <w:sz w:val="20"/>
                <w:szCs w:val="20"/>
                <w:highlight w:val="none"/>
                <w:lang w:val="en-US" w:eastAsia="zh-CN"/>
              </w:rPr>
            </w:pPr>
            <w:r>
              <w:rPr>
                <w:rFonts w:hint="eastAsia" w:ascii="仿宋" w:hAnsi="仿宋" w:eastAsia="仿宋" w:cs="仿宋"/>
                <w:sz w:val="20"/>
                <w:szCs w:val="20"/>
                <w:highlight w:val="none"/>
                <w:vertAlign w:val="baseline"/>
                <w:lang w:val="en-US" w:eastAsia="zh-CN"/>
              </w:rPr>
              <w:t>实配GPU数量≥1块，单GPU显存容量≥48GB,显存为GDDR6x及以上规格,接口为PCIe 4.0 x16及以上规格，CUDA Cores≥16000个，性能或相当于NVIDIA</w:t>
            </w:r>
            <w:r>
              <w:rPr>
                <w:rFonts w:hint="eastAsia" w:ascii="仿宋" w:hAnsi="仿宋" w:eastAsia="仿宋" w:cs="仿宋"/>
                <w:sz w:val="20"/>
                <w:szCs w:val="20"/>
                <w:highlight w:val="none"/>
                <w:vertAlign w:val="superscript"/>
                <w:lang w:val="en-US" w:eastAsia="zh-CN"/>
              </w:rPr>
              <w:t>®</w:t>
            </w:r>
            <w:r>
              <w:rPr>
                <w:rFonts w:hint="eastAsia" w:ascii="仿宋" w:hAnsi="仿宋" w:eastAsia="仿宋" w:cs="仿宋"/>
                <w:sz w:val="20"/>
                <w:szCs w:val="20"/>
                <w:highlight w:val="none"/>
                <w:vertAlign w:val="baseline"/>
                <w:lang w:val="en-US" w:eastAsia="zh-CN"/>
              </w:rPr>
              <w:t xml:space="preserve"> GeForce RTX</w:t>
            </w:r>
            <w:r>
              <w:rPr>
                <w:rFonts w:hint="eastAsia" w:ascii="仿宋" w:hAnsi="仿宋" w:eastAsia="仿宋" w:cs="仿宋"/>
                <w:sz w:val="20"/>
                <w:szCs w:val="20"/>
                <w:highlight w:val="none"/>
                <w:vertAlign w:val="superscript"/>
                <w:lang w:val="en-US" w:eastAsia="zh-CN"/>
              </w:rPr>
              <w:t>™</w:t>
            </w:r>
            <w:r>
              <w:rPr>
                <w:rFonts w:hint="eastAsia" w:ascii="仿宋" w:hAnsi="仿宋" w:eastAsia="仿宋" w:cs="仿宋"/>
                <w:color w:val="auto"/>
                <w:sz w:val="21"/>
                <w:szCs w:val="21"/>
                <w:highlight w:val="none"/>
                <w:lang w:val="en-US" w:eastAsia="zh-CN"/>
              </w:rPr>
              <w:t xml:space="preserve"> RTX4090 48G版本</w:t>
            </w:r>
            <w:r>
              <w:rPr>
                <w:rFonts w:hint="eastAsia" w:ascii="仿宋" w:hAnsi="仿宋" w:eastAsia="仿宋" w:cs="仿宋"/>
                <w:sz w:val="20"/>
                <w:szCs w:val="20"/>
                <w:highlight w:val="none"/>
                <w:vertAlign w:val="baseline"/>
                <w:lang w:val="en-US" w:eastAsia="zh-CN"/>
              </w:rPr>
              <w:t>。</w:t>
            </w:r>
          </w:p>
          <w:p w14:paraId="6AADE158">
            <w:pPr>
              <w:numPr>
                <w:ilvl w:val="0"/>
                <w:numId w:val="0"/>
              </w:numPr>
              <w:rPr>
                <w:rFonts w:hint="eastAsia" w:ascii="仿宋" w:hAnsi="仿宋" w:eastAsia="仿宋" w:cs="仿宋"/>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5、阵列卡：</w:t>
            </w:r>
            <w:r>
              <w:rPr>
                <w:rFonts w:hint="eastAsia" w:ascii="仿宋" w:hAnsi="仿宋" w:eastAsia="仿宋" w:cs="仿宋"/>
                <w:sz w:val="20"/>
                <w:szCs w:val="20"/>
                <w:vertAlign w:val="baseline"/>
                <w:lang w:val="en-US" w:eastAsia="zh-CN"/>
              </w:rPr>
              <w:t>阵列卡数量≥1块，</w:t>
            </w:r>
            <w:r>
              <w:rPr>
                <w:rFonts w:hint="eastAsia" w:ascii="仿宋" w:hAnsi="仿宋" w:eastAsia="仿宋" w:cs="仿宋"/>
                <w:b w:val="0"/>
                <w:bCs w:val="0"/>
                <w:color w:val="auto"/>
                <w:sz w:val="20"/>
                <w:szCs w:val="20"/>
                <w:highlight w:val="none"/>
                <w:lang w:val="en-US" w:eastAsia="zh-CN"/>
              </w:rPr>
              <w:t>PCIe 4.0</w:t>
            </w:r>
            <w:r>
              <w:rPr>
                <w:rFonts w:hint="eastAsia" w:ascii="仿宋" w:hAnsi="仿宋" w:eastAsia="仿宋" w:cs="仿宋"/>
                <w:b w:val="0"/>
                <w:bCs w:val="0"/>
                <w:color w:val="auto"/>
                <w:sz w:val="20"/>
                <w:szCs w:val="20"/>
                <w:highlight w:val="none"/>
                <w:vertAlign w:val="baseline"/>
                <w:lang w:val="en-US" w:eastAsia="zh-CN"/>
              </w:rPr>
              <w:t>及以上规格</w:t>
            </w:r>
            <w:r>
              <w:rPr>
                <w:rFonts w:hint="eastAsia" w:ascii="仿宋" w:hAnsi="仿宋" w:eastAsia="仿宋" w:cs="仿宋"/>
                <w:b w:val="0"/>
                <w:bCs w:val="0"/>
                <w:color w:val="auto"/>
                <w:sz w:val="20"/>
                <w:szCs w:val="20"/>
                <w:highlight w:val="none"/>
                <w:lang w:val="en-US" w:eastAsia="zh-CN"/>
              </w:rPr>
              <w:t>，支持NVMe\SAS\SATA，支持RAID 0\1\5\10等，</w:t>
            </w:r>
            <w:r>
              <w:rPr>
                <w:rFonts w:hint="eastAsia" w:ascii="仿宋" w:hAnsi="仿宋" w:eastAsia="仿宋" w:cs="仿宋"/>
                <w:sz w:val="20"/>
                <w:szCs w:val="20"/>
                <w:vertAlign w:val="baseline"/>
                <w:lang w:val="en-US" w:eastAsia="zh-CN"/>
              </w:rPr>
              <w:t>缓存≥4GB</w:t>
            </w:r>
            <w:r>
              <w:rPr>
                <w:rFonts w:hint="eastAsia" w:ascii="仿宋" w:hAnsi="仿宋" w:eastAsia="仿宋" w:cs="仿宋"/>
                <w:b w:val="0"/>
                <w:bCs w:val="0"/>
                <w:color w:val="auto"/>
                <w:sz w:val="20"/>
                <w:szCs w:val="20"/>
                <w:highlight w:val="none"/>
                <w:lang w:val="en-US" w:eastAsia="zh-CN"/>
              </w:rPr>
              <w:t>。</w:t>
            </w:r>
          </w:p>
          <w:p w14:paraId="65062879">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6、电源：</w:t>
            </w:r>
            <w:r>
              <w:rPr>
                <w:rFonts w:hint="eastAsia" w:ascii="仿宋" w:hAnsi="仿宋" w:eastAsia="仿宋" w:cs="仿宋"/>
                <w:sz w:val="20"/>
                <w:szCs w:val="20"/>
                <w:highlight w:val="none"/>
                <w:vertAlign w:val="baseline"/>
                <w:lang w:val="en-US" w:eastAsia="zh-CN"/>
              </w:rPr>
              <w:t>电源数量≥2个，单个电源功率≥2400W，支持</w:t>
            </w:r>
            <w:r>
              <w:rPr>
                <w:rFonts w:hint="eastAsia" w:ascii="仿宋" w:hAnsi="仿宋" w:eastAsia="仿宋" w:cs="仿宋"/>
                <w:i w:val="0"/>
                <w:iCs w:val="0"/>
                <w:caps w:val="0"/>
                <w:color w:val="000000"/>
                <w:spacing w:val="0"/>
                <w:sz w:val="20"/>
                <w:szCs w:val="20"/>
                <w:highlight w:val="none"/>
              </w:rPr>
              <w:t>1+1冗余模式</w:t>
            </w:r>
            <w:r>
              <w:rPr>
                <w:rFonts w:hint="eastAsia" w:ascii="仿宋" w:hAnsi="仿宋" w:eastAsia="仿宋" w:cs="仿宋"/>
                <w:color w:val="auto"/>
                <w:sz w:val="20"/>
                <w:szCs w:val="20"/>
                <w:highlight w:val="none"/>
                <w:lang w:val="en-US" w:eastAsia="zh-CN"/>
              </w:rPr>
              <w:t>。</w:t>
            </w:r>
          </w:p>
          <w:p w14:paraId="58F2E13E">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7、网络：</w:t>
            </w:r>
            <w:r>
              <w:rPr>
                <w:rFonts w:hint="eastAsia" w:ascii="仿宋" w:hAnsi="仿宋" w:eastAsia="仿宋" w:cs="仿宋"/>
                <w:sz w:val="20"/>
                <w:szCs w:val="20"/>
                <w:highlight w:val="none"/>
                <w:vertAlign w:val="baseline"/>
                <w:lang w:val="en-US" w:eastAsia="zh-CN"/>
              </w:rPr>
              <w:t>千兆网口数量≥2个，25Gbe光口数量≥2（含对应数量光模块）</w:t>
            </w:r>
            <w:r>
              <w:rPr>
                <w:rFonts w:hint="eastAsia" w:ascii="仿宋" w:hAnsi="仿宋" w:eastAsia="仿宋" w:cs="仿宋"/>
                <w:color w:val="auto"/>
                <w:sz w:val="20"/>
                <w:szCs w:val="20"/>
                <w:highlight w:val="none"/>
                <w:lang w:val="en-US" w:eastAsia="zh-CN"/>
              </w:rPr>
              <w:t>。</w:t>
            </w:r>
          </w:p>
          <w:p w14:paraId="49EBC704">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0"/>
                <w:szCs w:val="20"/>
                <w:highlight w:val="none"/>
                <w:lang w:val="en-US" w:eastAsia="zh-CN"/>
              </w:rPr>
              <w:t>8、其他：含上机导轨，有</w:t>
            </w:r>
            <w:r>
              <w:rPr>
                <w:rFonts w:hint="eastAsia" w:ascii="仿宋" w:hAnsi="仿宋" w:eastAsia="仿宋" w:cs="仿宋"/>
                <w:i w:val="0"/>
                <w:iCs w:val="0"/>
                <w:caps w:val="0"/>
                <w:color w:val="333333"/>
                <w:spacing w:val="0"/>
                <w:sz w:val="20"/>
                <w:szCs w:val="20"/>
                <w:highlight w:val="none"/>
                <w:shd w:val="clear" w:fill="FFFFFF"/>
              </w:rPr>
              <w:t>智能平台管理接口</w:t>
            </w:r>
            <w:r>
              <w:rPr>
                <w:rFonts w:hint="eastAsia" w:ascii="仿宋" w:hAnsi="仿宋" w:eastAsia="仿宋" w:cs="仿宋"/>
                <w:i w:val="0"/>
                <w:iCs w:val="0"/>
                <w:caps w:val="0"/>
                <w:color w:val="333333"/>
                <w:spacing w:val="0"/>
                <w:sz w:val="20"/>
                <w:szCs w:val="20"/>
                <w:highlight w:val="none"/>
                <w:shd w:val="clear" w:fill="FFFFFF"/>
                <w:lang w:eastAsia="zh-CN"/>
              </w:rPr>
              <w:t>（</w:t>
            </w:r>
            <w:r>
              <w:rPr>
                <w:rFonts w:hint="eastAsia" w:ascii="仿宋" w:hAnsi="仿宋" w:eastAsia="仿宋" w:cs="仿宋"/>
                <w:i w:val="0"/>
                <w:iCs w:val="0"/>
                <w:caps w:val="0"/>
                <w:color w:val="333333"/>
                <w:spacing w:val="0"/>
                <w:sz w:val="20"/>
                <w:szCs w:val="20"/>
                <w:highlight w:val="none"/>
                <w:shd w:val="clear" w:fill="FFFFFF"/>
                <w:lang w:val="en-US" w:eastAsia="zh-CN"/>
              </w:rPr>
              <w:t>IPMI、</w:t>
            </w:r>
            <w:r>
              <w:rPr>
                <w:rFonts w:hint="eastAsia" w:ascii="仿宋" w:hAnsi="仿宋" w:eastAsia="仿宋" w:cs="仿宋"/>
                <w:i w:val="0"/>
                <w:iCs w:val="0"/>
                <w:caps w:val="0"/>
                <w:color w:val="333333"/>
                <w:spacing w:val="0"/>
                <w:sz w:val="20"/>
                <w:szCs w:val="20"/>
                <w:highlight w:val="none"/>
                <w:shd w:val="clear" w:fill="FFFFFF"/>
              </w:rPr>
              <w:t>iDRAC</w:t>
            </w:r>
            <w:r>
              <w:rPr>
                <w:rFonts w:hint="eastAsia" w:ascii="仿宋" w:hAnsi="仿宋" w:eastAsia="仿宋" w:cs="仿宋"/>
                <w:i w:val="0"/>
                <w:iCs w:val="0"/>
                <w:caps w:val="0"/>
                <w:color w:val="333333"/>
                <w:spacing w:val="0"/>
                <w:sz w:val="20"/>
                <w:szCs w:val="20"/>
                <w:highlight w:val="none"/>
                <w:shd w:val="clear" w:fill="FFFFFF"/>
                <w:lang w:eastAsia="zh-CN"/>
              </w:rPr>
              <w:t>、</w:t>
            </w:r>
            <w:r>
              <w:rPr>
                <w:rFonts w:hint="eastAsia" w:ascii="仿宋" w:hAnsi="仿宋" w:eastAsia="仿宋" w:cs="仿宋"/>
                <w:i w:val="0"/>
                <w:iCs w:val="0"/>
                <w:caps w:val="0"/>
                <w:color w:val="333333"/>
                <w:spacing w:val="0"/>
                <w:sz w:val="20"/>
                <w:szCs w:val="20"/>
                <w:highlight w:val="none"/>
                <w:shd w:val="clear" w:fill="FFFFFF"/>
              </w:rPr>
              <w:t>iBMC</w:t>
            </w:r>
            <w:r>
              <w:rPr>
                <w:rFonts w:hint="eastAsia" w:ascii="仿宋" w:hAnsi="仿宋" w:eastAsia="仿宋" w:cs="仿宋"/>
                <w:i w:val="0"/>
                <w:iCs w:val="0"/>
                <w:caps w:val="0"/>
                <w:color w:val="333333"/>
                <w:spacing w:val="0"/>
                <w:sz w:val="20"/>
                <w:szCs w:val="20"/>
                <w:highlight w:val="none"/>
                <w:shd w:val="clear" w:fill="FFFFFF"/>
                <w:lang w:val="en-US" w:eastAsia="zh-CN"/>
              </w:rPr>
              <w:t>等</w:t>
            </w:r>
            <w:r>
              <w:rPr>
                <w:rFonts w:hint="eastAsia" w:ascii="仿宋" w:hAnsi="仿宋" w:eastAsia="仿宋" w:cs="仿宋"/>
                <w:i w:val="0"/>
                <w:iCs w:val="0"/>
                <w:caps w:val="0"/>
                <w:color w:val="333333"/>
                <w:spacing w:val="0"/>
                <w:sz w:val="20"/>
                <w:szCs w:val="20"/>
                <w:highlight w:val="none"/>
                <w:shd w:val="clear" w:fill="FFFFFF"/>
                <w:lang w:eastAsia="zh-CN"/>
              </w:rPr>
              <w:t>）</w:t>
            </w:r>
            <w:r>
              <w:rPr>
                <w:rFonts w:hint="eastAsia" w:ascii="仿宋" w:hAnsi="仿宋" w:eastAsia="仿宋" w:cs="仿宋"/>
                <w:i w:val="0"/>
                <w:iCs w:val="0"/>
                <w:caps w:val="0"/>
                <w:color w:val="333333"/>
                <w:spacing w:val="0"/>
                <w:sz w:val="20"/>
                <w:szCs w:val="20"/>
                <w:highlight w:val="none"/>
                <w:shd w:val="clear" w:fill="FFFFFF"/>
                <w:lang w:val="en-US" w:eastAsia="zh-CN"/>
              </w:rPr>
              <w:t>且有永久完整许可</w:t>
            </w:r>
            <w:r>
              <w:rPr>
                <w:rFonts w:hint="eastAsia" w:ascii="仿宋" w:hAnsi="仿宋" w:eastAsia="仿宋" w:cs="仿宋"/>
                <w:color w:val="auto"/>
                <w:sz w:val="20"/>
                <w:szCs w:val="20"/>
                <w:highlight w:val="none"/>
                <w:lang w:val="en-US" w:eastAsia="zh-CN"/>
              </w:rPr>
              <w:t>。</w:t>
            </w:r>
          </w:p>
        </w:tc>
        <w:tc>
          <w:tcPr>
            <w:tcW w:w="774" w:type="dxa"/>
          </w:tcPr>
          <w:p w14:paraId="6F21858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6FF6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32DFC64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803" w:type="dxa"/>
            <w:tcBorders>
              <w:top w:val="single" w:color="auto" w:sz="4" w:space="0"/>
              <w:left w:val="single" w:color="auto" w:sz="4" w:space="0"/>
              <w:bottom w:val="single" w:color="auto" w:sz="4" w:space="0"/>
              <w:right w:val="single" w:color="auto" w:sz="4" w:space="0"/>
            </w:tcBorders>
          </w:tcPr>
          <w:p w14:paraId="76BCF45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网络交换机</w:t>
            </w:r>
          </w:p>
          <w:p w14:paraId="0EF9231F">
            <w:pPr>
              <w:rPr>
                <w:rFonts w:hint="eastAsia" w:ascii="仿宋" w:hAnsi="仿宋" w:eastAsia="仿宋" w:cs="仿宋"/>
                <w:color w:val="auto"/>
                <w:sz w:val="24"/>
                <w:szCs w:val="24"/>
              </w:rPr>
            </w:pPr>
          </w:p>
        </w:tc>
        <w:tc>
          <w:tcPr>
            <w:tcW w:w="6833" w:type="dxa"/>
            <w:gridSpan w:val="3"/>
            <w:tcBorders>
              <w:top w:val="single" w:color="auto" w:sz="4" w:space="0"/>
              <w:left w:val="single" w:color="auto" w:sz="4" w:space="0"/>
              <w:bottom w:val="single" w:color="auto" w:sz="4" w:space="0"/>
              <w:right w:val="single" w:color="auto" w:sz="4" w:space="0"/>
            </w:tcBorders>
          </w:tcPr>
          <w:p w14:paraId="54DAFEC1">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三层以太网交换机,</w:t>
            </w:r>
          </w:p>
          <w:p w14:paraId="410199C5">
            <w:pPr>
              <w:rPr>
                <w:rFonts w:hint="eastAsia" w:ascii="仿宋" w:hAnsi="仿宋" w:eastAsia="仿宋" w:cs="仿宋"/>
                <w:color w:val="auto"/>
                <w:sz w:val="24"/>
                <w:szCs w:val="24"/>
                <w:highlight w:val="none"/>
                <w:lang w:val="en-US" w:eastAsia="zh-CN"/>
              </w:rPr>
            </w:pPr>
            <w:r>
              <w:rPr>
                <w:rFonts w:hint="eastAsia" w:ascii="仿宋" w:hAnsi="仿宋" w:eastAsia="仿宋" w:cs="仿宋"/>
                <w:sz w:val="20"/>
                <w:szCs w:val="20"/>
                <w:vertAlign w:val="baseline"/>
                <w:lang w:val="en-US" w:eastAsia="zh-CN"/>
              </w:rPr>
              <w:t>接口：10/25GE SFP28接口数量≥48个，40/100GE QSFP28接口数量≥8个，RJ45管理口≥1个，AC电源数量≥2</w:t>
            </w:r>
          </w:p>
        </w:tc>
        <w:tc>
          <w:tcPr>
            <w:tcW w:w="774" w:type="dxa"/>
          </w:tcPr>
          <w:p w14:paraId="0A8CC97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r>
      <w:tr w14:paraId="4CD0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4546CF8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03" w:type="dxa"/>
            <w:tcBorders>
              <w:top w:val="single" w:color="auto" w:sz="4" w:space="0"/>
              <w:left w:val="single" w:color="auto" w:sz="4" w:space="0"/>
              <w:bottom w:val="single" w:color="auto" w:sz="4" w:space="0"/>
              <w:right w:val="single" w:color="auto" w:sz="4" w:space="0"/>
            </w:tcBorders>
          </w:tcPr>
          <w:p w14:paraId="4ED171CF">
            <w:pP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管理交换机</w:t>
            </w:r>
          </w:p>
        </w:tc>
        <w:tc>
          <w:tcPr>
            <w:tcW w:w="6833" w:type="dxa"/>
            <w:gridSpan w:val="3"/>
            <w:tcBorders>
              <w:top w:val="single" w:color="auto" w:sz="4" w:space="0"/>
              <w:left w:val="single" w:color="auto" w:sz="4" w:space="0"/>
              <w:bottom w:val="single" w:color="auto" w:sz="4" w:space="0"/>
              <w:right w:val="single" w:color="auto" w:sz="4" w:space="0"/>
            </w:tcBorders>
          </w:tcPr>
          <w:p w14:paraId="5E8A4925">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三层以太网交换机,</w:t>
            </w:r>
          </w:p>
          <w:p w14:paraId="194D623B">
            <w:pPr>
              <w:rPr>
                <w:rFonts w:hint="eastAsia" w:ascii="仿宋" w:hAnsi="仿宋" w:eastAsia="仿宋" w:cs="仿宋"/>
                <w:color w:val="auto"/>
                <w:sz w:val="24"/>
                <w:szCs w:val="24"/>
                <w:highlight w:val="none"/>
                <w:lang w:val="en-US" w:eastAsia="zh-CN"/>
              </w:rPr>
            </w:pPr>
            <w:r>
              <w:rPr>
                <w:rFonts w:hint="eastAsia" w:ascii="仿宋" w:hAnsi="仿宋" w:eastAsia="仿宋" w:cs="仿宋"/>
                <w:sz w:val="20"/>
                <w:szCs w:val="20"/>
                <w:vertAlign w:val="baseline"/>
                <w:lang w:val="en-US" w:eastAsia="zh-CN"/>
              </w:rPr>
              <w:t>接口：</w:t>
            </w:r>
            <w:r>
              <w:rPr>
                <w:rFonts w:hint="eastAsia" w:ascii="仿宋" w:hAnsi="仿宋" w:eastAsia="仿宋" w:cs="仿宋"/>
                <w:i w:val="0"/>
                <w:iCs w:val="0"/>
                <w:caps w:val="0"/>
                <w:color w:val="333333"/>
                <w:spacing w:val="0"/>
                <w:sz w:val="20"/>
                <w:szCs w:val="20"/>
                <w:shd w:val="clear" w:fill="FFFFFF"/>
              </w:rPr>
              <w:t>10/100/1000BASE-T端口</w:t>
            </w:r>
            <w:r>
              <w:rPr>
                <w:rFonts w:hint="eastAsia" w:ascii="仿宋" w:hAnsi="仿宋" w:eastAsia="仿宋" w:cs="仿宋"/>
                <w:i w:val="0"/>
                <w:iCs w:val="0"/>
                <w:caps w:val="0"/>
                <w:color w:val="333333"/>
                <w:spacing w:val="0"/>
                <w:sz w:val="20"/>
                <w:szCs w:val="20"/>
                <w:shd w:val="clear" w:fill="FFFFFF"/>
                <w:lang w:val="en-US" w:eastAsia="zh-CN"/>
              </w:rPr>
              <w:t>≥48个</w:t>
            </w:r>
            <w:r>
              <w:rPr>
                <w:rFonts w:hint="eastAsia" w:ascii="仿宋" w:hAnsi="仿宋" w:eastAsia="仿宋" w:cs="仿宋"/>
                <w:color w:val="auto"/>
                <w:sz w:val="20"/>
                <w:szCs w:val="20"/>
                <w:highlight w:val="none"/>
                <w:lang w:val="en-US" w:eastAsia="zh-CN"/>
              </w:rPr>
              <w:t>,1G/10GBase-X SFP+端口≥4个。</w:t>
            </w:r>
          </w:p>
        </w:tc>
        <w:tc>
          <w:tcPr>
            <w:tcW w:w="774" w:type="dxa"/>
          </w:tcPr>
          <w:p w14:paraId="1947739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r>
      <w:tr w14:paraId="6270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4FC92D3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803" w:type="dxa"/>
            <w:tcBorders>
              <w:top w:val="single" w:color="auto" w:sz="4" w:space="0"/>
              <w:left w:val="single" w:color="auto" w:sz="4" w:space="0"/>
              <w:bottom w:val="single" w:color="auto" w:sz="4" w:space="0"/>
              <w:right w:val="single" w:color="auto" w:sz="4" w:space="0"/>
            </w:tcBorders>
          </w:tcPr>
          <w:p w14:paraId="5F6B70A6">
            <w:pPr>
              <w:rPr>
                <w:rFonts w:hint="eastAsia" w:ascii="仿宋" w:hAnsi="仿宋" w:eastAsia="仿宋" w:cs="仿宋"/>
                <w:color w:val="auto"/>
                <w:sz w:val="24"/>
                <w:szCs w:val="24"/>
              </w:rPr>
            </w:pPr>
            <w:r>
              <w:rPr>
                <w:rFonts w:hint="eastAsia" w:ascii="仿宋" w:hAnsi="仿宋" w:eastAsia="仿宋" w:cs="仿宋"/>
                <w:color w:val="auto"/>
                <w:sz w:val="24"/>
                <w:szCs w:val="24"/>
              </w:rPr>
              <w:t>光模块</w:t>
            </w:r>
          </w:p>
        </w:tc>
        <w:tc>
          <w:tcPr>
            <w:tcW w:w="6833" w:type="dxa"/>
            <w:gridSpan w:val="3"/>
            <w:tcBorders>
              <w:top w:val="single" w:color="auto" w:sz="4" w:space="0"/>
              <w:left w:val="single" w:color="auto" w:sz="4" w:space="0"/>
              <w:bottom w:val="single" w:color="auto" w:sz="4" w:space="0"/>
              <w:right w:val="single" w:color="auto" w:sz="4" w:space="0"/>
            </w:tcBorders>
          </w:tcPr>
          <w:p w14:paraId="2865393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rPr>
              <w:t>25GbE</w:t>
            </w:r>
            <w:r>
              <w:rPr>
                <w:rFonts w:hint="eastAsia" w:ascii="仿宋" w:hAnsi="仿宋" w:eastAsia="仿宋" w:cs="仿宋"/>
                <w:color w:val="auto"/>
                <w:sz w:val="21"/>
                <w:szCs w:val="21"/>
                <w:highlight w:val="none"/>
                <w:lang w:val="en-US" w:eastAsia="zh-CN"/>
              </w:rPr>
              <w:t xml:space="preserve"> SFP28</w:t>
            </w:r>
            <w:r>
              <w:rPr>
                <w:rFonts w:hint="eastAsia" w:ascii="仿宋" w:hAnsi="仿宋" w:eastAsia="仿宋" w:cs="仿宋"/>
                <w:color w:val="auto"/>
                <w:sz w:val="24"/>
                <w:szCs w:val="24"/>
                <w:highlight w:val="none"/>
                <w:lang w:val="en-US" w:eastAsia="zh-CN"/>
              </w:rPr>
              <w:t>光模块，</w:t>
            </w:r>
            <w:r>
              <w:rPr>
                <w:rFonts w:hint="eastAsia" w:ascii="仿宋" w:hAnsi="仿宋" w:eastAsia="仿宋" w:cs="仿宋"/>
                <w:color w:val="auto"/>
                <w:sz w:val="21"/>
                <w:szCs w:val="21"/>
                <w:highlight w:val="none"/>
              </w:rPr>
              <w:t>25GbE</w:t>
            </w:r>
            <w:r>
              <w:rPr>
                <w:rFonts w:hint="eastAsia" w:ascii="仿宋" w:hAnsi="仿宋" w:eastAsia="仿宋" w:cs="仿宋"/>
                <w:color w:val="auto"/>
                <w:sz w:val="24"/>
                <w:szCs w:val="24"/>
                <w:highlight w:val="none"/>
                <w:lang w:val="en-US" w:eastAsia="zh-CN"/>
              </w:rPr>
              <w:t>需兼容网络交换机和上述服务器（</w:t>
            </w:r>
            <w:r>
              <w:rPr>
                <w:rFonts w:hint="eastAsia" w:ascii="仿宋" w:hAnsi="仿宋" w:eastAsia="仿宋" w:cs="仿宋"/>
                <w:color w:val="auto"/>
                <w:sz w:val="24"/>
                <w:szCs w:val="24"/>
              </w:rPr>
              <w:t>存储+算力节点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算力管控平台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计算节点</w:t>
            </w:r>
            <w:r>
              <w:rPr>
                <w:rFonts w:hint="eastAsia" w:ascii="仿宋" w:hAnsi="仿宋" w:eastAsia="仿宋" w:cs="仿宋"/>
                <w:color w:val="auto"/>
                <w:sz w:val="24"/>
                <w:szCs w:val="24"/>
                <w:highlight w:val="none"/>
                <w:lang w:val="en-US" w:eastAsia="zh-CN"/>
              </w:rPr>
              <w:t>）</w:t>
            </w:r>
          </w:p>
        </w:tc>
        <w:tc>
          <w:tcPr>
            <w:tcW w:w="774" w:type="dxa"/>
          </w:tcPr>
          <w:p w14:paraId="07558DA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r>
      <w:tr w14:paraId="55CF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3F51BF2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803" w:type="dxa"/>
            <w:tcBorders>
              <w:top w:val="single" w:color="auto" w:sz="4" w:space="0"/>
              <w:left w:val="single" w:color="auto" w:sz="4" w:space="0"/>
              <w:bottom w:val="single" w:color="auto" w:sz="4" w:space="0"/>
              <w:right w:val="single" w:color="auto" w:sz="4" w:space="0"/>
            </w:tcBorders>
          </w:tcPr>
          <w:p w14:paraId="2F01720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网线</w:t>
            </w:r>
          </w:p>
        </w:tc>
        <w:tc>
          <w:tcPr>
            <w:tcW w:w="6833" w:type="dxa"/>
            <w:gridSpan w:val="3"/>
            <w:tcBorders>
              <w:top w:val="single" w:color="auto" w:sz="4" w:space="0"/>
              <w:left w:val="single" w:color="auto" w:sz="4" w:space="0"/>
              <w:bottom w:val="single" w:color="auto" w:sz="4" w:space="0"/>
              <w:right w:val="single" w:color="auto" w:sz="4" w:space="0"/>
            </w:tcBorders>
          </w:tcPr>
          <w:p w14:paraId="0D516947">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六类网线5米</w:t>
            </w:r>
          </w:p>
        </w:tc>
        <w:tc>
          <w:tcPr>
            <w:tcW w:w="774" w:type="dxa"/>
          </w:tcPr>
          <w:p w14:paraId="2475FAC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r>
      <w:tr w14:paraId="0B26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08" w:type="dxa"/>
            <w:gridSpan w:val="6"/>
            <w:vAlign w:val="center"/>
          </w:tcPr>
          <w:p w14:paraId="5140B256">
            <w:pPr>
              <w:jc w:val="both"/>
              <w:rPr>
                <w:rFonts w:hint="eastAsia" w:ascii="仿宋" w:hAnsi="仿宋" w:eastAsia="仿宋" w:cs="仿宋"/>
                <w:b/>
                <w:sz w:val="24"/>
                <w:szCs w:val="24"/>
              </w:rPr>
            </w:pPr>
            <w:r>
              <w:rPr>
                <w:rFonts w:hint="eastAsia" w:ascii="仿宋" w:hAnsi="仿宋" w:eastAsia="仿宋" w:cs="仿宋"/>
                <w:b/>
                <w:sz w:val="24"/>
                <w:szCs w:val="24"/>
              </w:rPr>
              <w:t>一般技术指标（选填，不作为评标依据）</w:t>
            </w:r>
          </w:p>
        </w:tc>
      </w:tr>
      <w:tr w14:paraId="651B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1E71A79F">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803" w:type="dxa"/>
            <w:vAlign w:val="center"/>
          </w:tcPr>
          <w:p w14:paraId="7B2DC55B">
            <w:pPr>
              <w:jc w:val="center"/>
              <w:rPr>
                <w:rFonts w:hint="eastAsia" w:ascii="仿宋" w:hAnsi="仿宋" w:eastAsia="仿宋" w:cs="仿宋"/>
                <w:sz w:val="24"/>
                <w:szCs w:val="24"/>
              </w:rPr>
            </w:pPr>
            <w:r>
              <w:rPr>
                <w:rFonts w:hint="eastAsia" w:ascii="仿宋" w:hAnsi="仿宋" w:eastAsia="仿宋" w:cs="仿宋"/>
                <w:sz w:val="24"/>
                <w:szCs w:val="24"/>
              </w:rPr>
              <w:t>指标名称</w:t>
            </w:r>
          </w:p>
        </w:tc>
        <w:tc>
          <w:tcPr>
            <w:tcW w:w="6833" w:type="dxa"/>
            <w:gridSpan w:val="3"/>
            <w:vAlign w:val="center"/>
          </w:tcPr>
          <w:p w14:paraId="598753D5">
            <w:pPr>
              <w:jc w:val="center"/>
              <w:rPr>
                <w:rFonts w:hint="eastAsia" w:ascii="仿宋" w:hAnsi="仿宋" w:eastAsia="仿宋" w:cs="仿宋"/>
                <w:sz w:val="24"/>
                <w:szCs w:val="24"/>
              </w:rPr>
            </w:pPr>
            <w:r>
              <w:rPr>
                <w:rFonts w:hint="eastAsia" w:ascii="仿宋" w:hAnsi="仿宋" w:eastAsia="仿宋" w:cs="仿宋"/>
                <w:sz w:val="24"/>
                <w:szCs w:val="24"/>
              </w:rPr>
              <w:t>参数明细</w:t>
            </w:r>
          </w:p>
        </w:tc>
        <w:tc>
          <w:tcPr>
            <w:tcW w:w="774" w:type="dxa"/>
            <w:vAlign w:val="center"/>
          </w:tcPr>
          <w:p w14:paraId="1B60022E">
            <w:pPr>
              <w:jc w:val="center"/>
              <w:rPr>
                <w:rFonts w:hint="eastAsia" w:ascii="仿宋" w:hAnsi="仿宋" w:eastAsia="仿宋" w:cs="仿宋"/>
                <w:sz w:val="24"/>
                <w:szCs w:val="24"/>
              </w:rPr>
            </w:pPr>
            <w:r>
              <w:rPr>
                <w:rFonts w:hint="eastAsia" w:ascii="仿宋" w:hAnsi="仿宋" w:eastAsia="仿宋" w:cs="仿宋"/>
                <w:sz w:val="24"/>
                <w:szCs w:val="24"/>
              </w:rPr>
              <w:t>数量</w:t>
            </w:r>
          </w:p>
        </w:tc>
      </w:tr>
      <w:tr w14:paraId="3491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1086890A">
            <w:pPr>
              <w:jc w:val="center"/>
              <w:rPr>
                <w:rFonts w:hint="eastAsia" w:ascii="仿宋" w:hAnsi="仿宋" w:eastAsia="仿宋" w:cs="仿宋"/>
                <w:sz w:val="24"/>
                <w:szCs w:val="24"/>
              </w:rPr>
            </w:pPr>
            <w:r>
              <w:rPr>
                <w:rFonts w:hint="eastAsia" w:ascii="仿宋" w:hAnsi="仿宋" w:eastAsia="仿宋" w:cs="仿宋"/>
                <w:sz w:val="24"/>
                <w:szCs w:val="24"/>
              </w:rPr>
              <w:t>1</w:t>
            </w:r>
          </w:p>
        </w:tc>
        <w:tc>
          <w:tcPr>
            <w:tcW w:w="803" w:type="dxa"/>
            <w:vAlign w:val="top"/>
          </w:tcPr>
          <w:p w14:paraId="4DDE8571">
            <w:pPr>
              <w:rPr>
                <w:rFonts w:hint="eastAsia" w:ascii="仿宋" w:hAnsi="仿宋" w:eastAsia="仿宋" w:cs="仿宋"/>
                <w:sz w:val="24"/>
                <w:szCs w:val="24"/>
              </w:rPr>
            </w:pPr>
            <w:r>
              <w:rPr>
                <w:rFonts w:hint="eastAsia" w:ascii="仿宋" w:hAnsi="仿宋" w:eastAsia="仿宋" w:cs="仿宋"/>
                <w:color w:val="auto"/>
                <w:sz w:val="24"/>
                <w:szCs w:val="24"/>
              </w:rPr>
              <w:t>算力管控平台</w:t>
            </w:r>
          </w:p>
        </w:tc>
        <w:tc>
          <w:tcPr>
            <w:tcW w:w="6833" w:type="dxa"/>
            <w:gridSpan w:val="3"/>
            <w:vAlign w:val="top"/>
          </w:tcPr>
          <w:p w14:paraId="7D2FE4D4">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管理软件：</w:t>
            </w:r>
          </w:p>
          <w:p w14:paraId="027D3D64">
            <w:pPr>
              <w:numPr>
                <w:ilvl w:val="0"/>
                <w:numId w:val="9"/>
              </w:numPr>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具有应用管理功能：</w:t>
            </w:r>
          </w:p>
          <w:p w14:paraId="7BA13C19">
            <w:pPr>
              <w:numPr>
                <w:ilvl w:val="0"/>
                <w:numId w:val="10"/>
              </w:numPr>
              <w:ind w:left="640"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软件应用的增删改查及配置设置；支持设置当前应用的每个组件，添加应用的版本、组件的版本，设置YML文件；支持应用部署脚本的管理、脚本版本的设置，环境变量的新增、修改、删除、导入；支持基于文件组的方式添加应用的配置文件；支持文件组的新增、修改、导入，允许文件组上传、在线编辑多个文件；允许应用快照的管理，通过快照绑定部署脚本、组件版本、文件组、环境变量再利用快照部署智算软件；能够利用快照对主机进行部署、通过配置部署策略进行部署；</w:t>
            </w:r>
          </w:p>
          <w:p w14:paraId="4532A851">
            <w:pPr>
              <w:numPr>
                <w:ilvl w:val="0"/>
                <w:numId w:val="10"/>
              </w:numPr>
              <w:ind w:left="640"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支持远程纳管算力：在两地网络已构建隧道并处于同一局域网内的情况下，可根据在同一个局域网内的IP地址，通过寻址的方式，对算力资源进行识别并纳管。</w:t>
            </w:r>
          </w:p>
          <w:p w14:paraId="0FDF44AC">
            <w:pPr>
              <w:numPr>
                <w:ilvl w:val="0"/>
                <w:numId w:val="9"/>
              </w:numPr>
              <w:ind w:left="425"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具有AI模型管理模块</w:t>
            </w:r>
          </w:p>
          <w:p w14:paraId="6E457D93">
            <w:pPr>
              <w:numPr>
                <w:ilvl w:val="0"/>
                <w:numId w:val="11"/>
              </w:numPr>
              <w:ind w:left="640"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支持在线部署和API接入模式实现模型快速纳管，支持模型的试用和订阅；</w:t>
            </w:r>
          </w:p>
          <w:p w14:paraId="10273FDF">
            <w:pPr>
              <w:numPr>
                <w:ilvl w:val="0"/>
                <w:numId w:val="11"/>
              </w:numPr>
              <w:ind w:left="640"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支持插件的管理，支持插件接入，可以通过智能体加载使用；</w:t>
            </w:r>
          </w:p>
          <w:p w14:paraId="5E4A4BB3">
            <w:pPr>
              <w:numPr>
                <w:ilvl w:val="0"/>
                <w:numId w:val="11"/>
              </w:numPr>
              <w:ind w:left="640"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知识库的管理，支持EXCEL、TXT、WORD等各种形式的知识库的一键挂载，并通过向量模型实现知识库匹配检索；</w:t>
            </w:r>
          </w:p>
          <w:p w14:paraId="75323DD0">
            <w:pPr>
              <w:numPr>
                <w:ilvl w:val="0"/>
                <w:numId w:val="9"/>
              </w:numPr>
              <w:ind w:left="425"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具有在DeepSeek等大模型的基础上创建和管理智能体的功能，能根据业务需要自行建立智能体应用。</w:t>
            </w:r>
          </w:p>
          <w:p w14:paraId="31116367">
            <w:pPr>
              <w:numPr>
                <w:ilvl w:val="0"/>
                <w:numId w:val="9"/>
              </w:numPr>
              <w:ind w:left="425" w:leftChars="0" w:hanging="425" w:firstLineChars="0"/>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投标人需提供上述功能的系统演示视频，文件格式为通用格式，并以U盘的形式单独提供</w:t>
            </w:r>
          </w:p>
        </w:tc>
        <w:tc>
          <w:tcPr>
            <w:tcW w:w="774" w:type="dxa"/>
            <w:vAlign w:val="top"/>
          </w:tcPr>
          <w:p w14:paraId="2599A8F7">
            <w:pPr>
              <w:rPr>
                <w:rFonts w:hint="eastAsia" w:ascii="仿宋" w:hAnsi="仿宋" w:eastAsia="仿宋" w:cs="仿宋"/>
                <w:sz w:val="24"/>
                <w:szCs w:val="24"/>
              </w:rPr>
            </w:pPr>
          </w:p>
        </w:tc>
      </w:tr>
      <w:tr w14:paraId="2674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7EB89513">
            <w:pPr>
              <w:jc w:val="center"/>
              <w:rPr>
                <w:rFonts w:hint="eastAsia" w:ascii="仿宋" w:hAnsi="仿宋" w:eastAsia="仿宋" w:cs="仿宋"/>
                <w:sz w:val="24"/>
                <w:szCs w:val="24"/>
              </w:rPr>
            </w:pPr>
            <w:r>
              <w:rPr>
                <w:rFonts w:hint="eastAsia" w:ascii="仿宋" w:hAnsi="仿宋" w:eastAsia="仿宋" w:cs="仿宋"/>
                <w:sz w:val="24"/>
                <w:szCs w:val="24"/>
              </w:rPr>
              <w:t>2</w:t>
            </w:r>
          </w:p>
        </w:tc>
        <w:tc>
          <w:tcPr>
            <w:tcW w:w="803" w:type="dxa"/>
            <w:vAlign w:val="top"/>
          </w:tcPr>
          <w:p w14:paraId="59FCA03C">
            <w:pPr>
              <w:rPr>
                <w:rFonts w:hint="eastAsia" w:ascii="仿宋" w:hAnsi="仿宋" w:eastAsia="仿宋" w:cs="仿宋"/>
                <w:sz w:val="24"/>
                <w:szCs w:val="24"/>
              </w:rPr>
            </w:pPr>
          </w:p>
        </w:tc>
        <w:tc>
          <w:tcPr>
            <w:tcW w:w="6833" w:type="dxa"/>
            <w:gridSpan w:val="3"/>
            <w:vAlign w:val="top"/>
          </w:tcPr>
          <w:p w14:paraId="43987637">
            <w:pPr>
              <w:rPr>
                <w:rFonts w:hint="eastAsia" w:ascii="仿宋" w:hAnsi="仿宋" w:eastAsia="仿宋" w:cs="仿宋"/>
                <w:sz w:val="24"/>
                <w:szCs w:val="24"/>
              </w:rPr>
            </w:pPr>
          </w:p>
        </w:tc>
        <w:tc>
          <w:tcPr>
            <w:tcW w:w="774" w:type="dxa"/>
            <w:vAlign w:val="top"/>
          </w:tcPr>
          <w:p w14:paraId="34132166">
            <w:pPr>
              <w:rPr>
                <w:rFonts w:hint="eastAsia" w:ascii="仿宋" w:hAnsi="仿宋" w:eastAsia="仿宋" w:cs="仿宋"/>
                <w:sz w:val="24"/>
                <w:szCs w:val="24"/>
              </w:rPr>
            </w:pPr>
          </w:p>
        </w:tc>
      </w:tr>
      <w:tr w14:paraId="6FE5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2"/>
            <w:vAlign w:val="center"/>
          </w:tcPr>
          <w:p w14:paraId="04FE40AD">
            <w:pPr>
              <w:jc w:val="center"/>
              <w:rPr>
                <w:rFonts w:hint="eastAsia" w:ascii="仿宋" w:hAnsi="仿宋" w:eastAsia="仿宋" w:cs="仿宋"/>
                <w:sz w:val="24"/>
                <w:szCs w:val="24"/>
              </w:rPr>
            </w:pPr>
            <w:r>
              <w:rPr>
                <w:rFonts w:hint="eastAsia" w:ascii="仿宋" w:hAnsi="仿宋" w:eastAsia="仿宋" w:cs="仿宋"/>
                <w:sz w:val="24"/>
                <w:szCs w:val="24"/>
              </w:rPr>
              <w:t>申报人</w:t>
            </w:r>
          </w:p>
        </w:tc>
        <w:tc>
          <w:tcPr>
            <w:tcW w:w="7607" w:type="dxa"/>
            <w:gridSpan w:val="4"/>
            <w:vAlign w:val="center"/>
          </w:tcPr>
          <w:p w14:paraId="0098C599">
            <w:pPr>
              <w:jc w:val="center"/>
              <w:rPr>
                <w:rFonts w:hint="eastAsia" w:ascii="仿宋" w:hAnsi="仿宋" w:eastAsia="仿宋" w:cs="仿宋"/>
                <w:sz w:val="24"/>
                <w:szCs w:val="24"/>
              </w:rPr>
            </w:pPr>
          </w:p>
        </w:tc>
      </w:tr>
      <w:tr w14:paraId="1272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2"/>
            <w:vAlign w:val="center"/>
          </w:tcPr>
          <w:p w14:paraId="232B6B50">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授权代表（评标）</w:t>
            </w:r>
          </w:p>
        </w:tc>
        <w:tc>
          <w:tcPr>
            <w:tcW w:w="7607" w:type="dxa"/>
            <w:gridSpan w:val="4"/>
            <w:vAlign w:val="center"/>
          </w:tcPr>
          <w:p w14:paraId="528342E2">
            <w:pPr>
              <w:jc w:val="center"/>
              <w:rPr>
                <w:rFonts w:hint="eastAsia" w:ascii="仿宋" w:hAnsi="仿宋" w:eastAsia="仿宋" w:cs="仿宋"/>
                <w:sz w:val="24"/>
                <w:szCs w:val="24"/>
              </w:rPr>
            </w:pPr>
          </w:p>
        </w:tc>
      </w:tr>
      <w:tr w14:paraId="53AC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2"/>
            <w:vAlign w:val="center"/>
          </w:tcPr>
          <w:p w14:paraId="30897541">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单位负责人</w:t>
            </w:r>
          </w:p>
        </w:tc>
        <w:tc>
          <w:tcPr>
            <w:tcW w:w="7607" w:type="dxa"/>
            <w:gridSpan w:val="4"/>
            <w:vAlign w:val="center"/>
          </w:tcPr>
          <w:p w14:paraId="0218230E">
            <w:pPr>
              <w:jc w:val="center"/>
              <w:rPr>
                <w:rFonts w:hint="eastAsia" w:ascii="仿宋" w:hAnsi="仿宋" w:eastAsia="仿宋" w:cs="仿宋"/>
                <w:sz w:val="24"/>
                <w:szCs w:val="24"/>
              </w:rPr>
            </w:pPr>
          </w:p>
        </w:tc>
      </w:tr>
    </w:tbl>
    <w:p w14:paraId="1906D1EC">
      <w:pPr>
        <w:ind w:left="443" w:hanging="514" w:hangingChars="245"/>
        <w:jc w:val="left"/>
        <w:rPr>
          <w:rFonts w:hint="eastAsia" w:ascii="仿宋" w:hAnsi="仿宋" w:eastAsia="仿宋"/>
          <w:b w:val="0"/>
          <w:bCs/>
          <w:sz w:val="21"/>
          <w:szCs w:val="21"/>
        </w:rPr>
      </w:pPr>
      <w:r>
        <w:rPr>
          <w:rFonts w:hint="eastAsia" w:ascii="仿宋" w:hAnsi="仿宋" w:eastAsia="仿宋"/>
          <w:b w:val="0"/>
          <w:bCs/>
          <w:sz w:val="21"/>
          <w:szCs w:val="21"/>
        </w:rPr>
        <w:t>注：</w:t>
      </w:r>
      <w:r>
        <w:rPr>
          <w:rFonts w:hint="eastAsia" w:ascii="仿宋" w:hAnsi="仿宋" w:eastAsia="仿宋"/>
          <w:b w:val="0"/>
          <w:bCs/>
          <w:sz w:val="21"/>
          <w:szCs w:val="21"/>
          <w:lang w:val="en-US" w:eastAsia="zh-CN"/>
        </w:rPr>
        <w:t>1、</w:t>
      </w:r>
      <w:r>
        <w:rPr>
          <w:rFonts w:hint="eastAsia" w:ascii="仿宋" w:hAnsi="仿宋" w:eastAsia="仿宋"/>
          <w:b w:val="0"/>
          <w:bCs/>
          <w:sz w:val="21"/>
          <w:szCs w:val="21"/>
        </w:rPr>
        <w:t>参数不可与已获批采购预算有冲突，如有冲突以已批准采购文件为准</w:t>
      </w:r>
    </w:p>
    <w:p w14:paraId="2EF44983">
      <w:pPr>
        <w:numPr>
          <w:ilvl w:val="0"/>
          <w:numId w:val="0"/>
        </w:numPr>
        <w:ind w:firstLine="420" w:firstLineChars="0"/>
        <w:jc w:val="left"/>
        <w:rPr>
          <w:rFonts w:hint="eastAsia" w:ascii="仿宋" w:hAnsi="仿宋" w:eastAsia="仿宋"/>
          <w:b w:val="0"/>
          <w:bCs/>
          <w:sz w:val="21"/>
          <w:szCs w:val="21"/>
        </w:rPr>
      </w:pPr>
      <w:r>
        <w:rPr>
          <w:rFonts w:hint="eastAsia" w:ascii="仿宋" w:hAnsi="仿宋" w:eastAsia="仿宋"/>
          <w:b w:val="0"/>
          <w:bCs/>
          <w:sz w:val="21"/>
          <w:szCs w:val="21"/>
          <w:lang w:val="en-US" w:eastAsia="zh-CN"/>
        </w:rPr>
        <w:t>2、</w:t>
      </w:r>
      <w:r>
        <w:rPr>
          <w:rFonts w:hint="eastAsia" w:ascii="仿宋" w:hAnsi="仿宋" w:eastAsia="仿宋"/>
          <w:b w:val="0"/>
          <w:bCs/>
          <w:sz w:val="21"/>
          <w:szCs w:val="21"/>
        </w:rPr>
        <w:t>不得含有排他性技术指标</w:t>
      </w:r>
    </w:p>
    <w:p w14:paraId="74DB8B60">
      <w:pPr>
        <w:numPr>
          <w:ilvl w:val="0"/>
          <w:numId w:val="0"/>
        </w:numPr>
        <w:ind w:firstLine="420" w:firstLineChars="0"/>
        <w:jc w:val="left"/>
        <w:rPr>
          <w:rFonts w:ascii="仿宋" w:hAnsi="仿宋" w:eastAsia="仿宋"/>
          <w:b w:val="0"/>
          <w:bCs/>
          <w:sz w:val="21"/>
          <w:szCs w:val="21"/>
        </w:rPr>
      </w:pPr>
      <w:r>
        <w:rPr>
          <w:rFonts w:ascii="仿宋" w:hAnsi="仿宋" w:eastAsia="仿宋"/>
          <w:b w:val="0"/>
          <w:bCs/>
          <w:sz w:val="21"/>
          <w:szCs w:val="21"/>
        </w:rPr>
        <w:t>3</w:t>
      </w:r>
      <w:r>
        <w:rPr>
          <w:rFonts w:hint="eastAsia" w:ascii="仿宋" w:hAnsi="仿宋" w:eastAsia="仿宋"/>
          <w:b w:val="0"/>
          <w:bCs/>
          <w:sz w:val="21"/>
          <w:szCs w:val="21"/>
        </w:rPr>
        <w:t>、条目可根据具体情况增减</w:t>
      </w:r>
    </w:p>
    <w:p w14:paraId="1A755936">
      <w:pPr>
        <w:numPr>
          <w:ilvl w:val="0"/>
          <w:numId w:val="0"/>
        </w:numPr>
        <w:ind w:firstLine="420" w:firstLineChars="0"/>
        <w:jc w:val="left"/>
        <w:rPr>
          <w:rFonts w:hint="eastAsia" w:ascii="仿宋" w:hAnsi="仿宋" w:eastAsia="仿宋"/>
          <w:b w:val="0"/>
          <w:bCs/>
          <w:sz w:val="18"/>
          <w:szCs w:val="18"/>
        </w:rPr>
      </w:pPr>
      <w:r>
        <w:rPr>
          <w:rFonts w:ascii="仿宋" w:hAnsi="仿宋" w:eastAsia="仿宋"/>
          <w:b w:val="0"/>
          <w:bCs/>
          <w:sz w:val="21"/>
          <w:szCs w:val="21"/>
        </w:rPr>
        <w:t>4</w:t>
      </w:r>
      <w:r>
        <w:rPr>
          <w:rFonts w:hint="eastAsia" w:ascii="仿宋" w:hAnsi="仿宋" w:eastAsia="仿宋"/>
          <w:b w:val="0"/>
          <w:bCs/>
          <w:sz w:val="21"/>
          <w:szCs w:val="21"/>
        </w:rPr>
        <w:t>、本页不够可另起一页</w:t>
      </w:r>
      <w:r>
        <w:rPr>
          <w:rFonts w:hint="eastAsia" w:ascii="仿宋" w:hAnsi="仿宋" w:eastAsia="仿宋"/>
          <w:b w:val="0"/>
          <w:bCs/>
          <w:sz w:val="18"/>
          <w:szCs w:val="18"/>
        </w:rPr>
        <w:t>。</w:t>
      </w:r>
    </w:p>
    <w:p w14:paraId="3BC6BE56">
      <w:pPr>
        <w:rPr>
          <w:rFonts w:hint="eastAsia" w:ascii="仿宋" w:hAnsi="仿宋" w:eastAsia="仿宋"/>
          <w:b w:val="0"/>
          <w:bCs/>
          <w:sz w:val="18"/>
          <w:szCs w:val="18"/>
        </w:rPr>
      </w:pPr>
      <w:r>
        <w:rPr>
          <w:rFonts w:hint="eastAsia" w:ascii="仿宋" w:hAnsi="仿宋" w:eastAsia="仿宋"/>
          <w:b w:val="0"/>
          <w:bCs/>
          <w:sz w:val="18"/>
          <w:szCs w:val="18"/>
        </w:rPr>
        <w:br w:type="page"/>
      </w:r>
    </w:p>
    <w:p w14:paraId="222065EF">
      <w:pPr>
        <w:jc w:val="center"/>
        <w:rPr>
          <w:rFonts w:hint="eastAsia" w:ascii="宋体" w:hAnsi="宋体" w:eastAsia="宋体" w:cs="宋体"/>
          <w:b/>
          <w:sz w:val="36"/>
          <w:szCs w:val="36"/>
        </w:rPr>
      </w:pPr>
      <w:r>
        <w:rPr>
          <w:rFonts w:hint="eastAsia" w:ascii="宋体" w:hAnsi="宋体" w:eastAsia="宋体" w:cs="宋体"/>
          <w:b/>
          <w:bCs/>
          <w:sz w:val="36"/>
          <w:szCs w:val="36"/>
          <w:lang w:eastAsia="zh-CN"/>
        </w:rPr>
        <w:t>珠海科技学院</w:t>
      </w:r>
      <w:r>
        <w:rPr>
          <w:rFonts w:hint="eastAsia" w:ascii="宋体" w:hAnsi="宋体" w:eastAsia="宋体" w:cs="宋体"/>
          <w:b/>
          <w:bCs/>
          <w:sz w:val="36"/>
          <w:szCs w:val="36"/>
        </w:rPr>
        <w:t>设备类采购合同</w:t>
      </w:r>
      <w:permStart w:id="0" w:edGrp="everyone"/>
      <w:permEnd w:id="0"/>
    </w:p>
    <w:p w14:paraId="016E34F8">
      <w:pPr>
        <w:ind w:firstLine="2773" w:firstLineChars="1151"/>
        <w:rPr>
          <w:rFonts w:hint="eastAsia" w:ascii="宋体" w:hAnsi="宋体" w:eastAsia="宋体" w:cs="宋体"/>
          <w:b/>
          <w:sz w:val="24"/>
        </w:rPr>
      </w:pPr>
    </w:p>
    <w:tbl>
      <w:tblPr>
        <w:tblStyle w:val="7"/>
        <w:tblW w:w="8472" w:type="dxa"/>
        <w:tblInd w:w="0" w:type="dxa"/>
        <w:tblLayout w:type="fixed"/>
        <w:tblCellMar>
          <w:top w:w="0" w:type="dxa"/>
          <w:left w:w="108" w:type="dxa"/>
          <w:bottom w:w="0" w:type="dxa"/>
          <w:right w:w="108" w:type="dxa"/>
        </w:tblCellMar>
      </w:tblPr>
      <w:tblGrid>
        <w:gridCol w:w="864"/>
        <w:gridCol w:w="3639"/>
        <w:gridCol w:w="1559"/>
        <w:gridCol w:w="2410"/>
      </w:tblGrid>
      <w:tr w14:paraId="5D2B4A7C">
        <w:tblPrEx>
          <w:tblCellMar>
            <w:top w:w="0" w:type="dxa"/>
            <w:left w:w="108" w:type="dxa"/>
            <w:bottom w:w="0" w:type="dxa"/>
            <w:right w:w="108" w:type="dxa"/>
          </w:tblCellMar>
        </w:tblPrEx>
        <w:trPr>
          <w:trHeight w:val="482" w:hRule="atLeast"/>
        </w:trPr>
        <w:tc>
          <w:tcPr>
            <w:tcW w:w="864" w:type="dxa"/>
          </w:tcPr>
          <w:p w14:paraId="274A9652">
            <w:pPr>
              <w:rPr>
                <w:rFonts w:hint="eastAsia" w:ascii="宋体" w:hAnsi="宋体" w:eastAsia="宋体" w:cs="宋体"/>
                <w:b/>
                <w:sz w:val="24"/>
              </w:rPr>
            </w:pPr>
            <w:permStart w:id="1" w:edGrp="everyone" w:colFirst="3" w:colLast="3"/>
            <w:r>
              <w:rPr>
                <w:rFonts w:hint="eastAsia" w:ascii="宋体" w:hAnsi="宋体" w:eastAsia="宋体" w:cs="宋体"/>
                <w:sz w:val="24"/>
              </w:rPr>
              <w:t>甲方：</w:t>
            </w:r>
          </w:p>
        </w:tc>
        <w:tc>
          <w:tcPr>
            <w:tcW w:w="3639" w:type="dxa"/>
          </w:tcPr>
          <w:p w14:paraId="5643A36E">
            <w:pPr>
              <w:rPr>
                <w:rFonts w:hint="eastAsia" w:ascii="宋体" w:hAnsi="宋体" w:eastAsia="宋体" w:cs="宋体"/>
                <w:b/>
                <w:sz w:val="24"/>
                <w:lang w:eastAsia="zh-CN"/>
              </w:rPr>
            </w:pPr>
            <w:r>
              <w:rPr>
                <w:rFonts w:hint="eastAsia" w:ascii="宋体" w:hAnsi="宋体" w:eastAsia="宋体" w:cs="宋体"/>
                <w:sz w:val="24"/>
                <w:lang w:eastAsia="zh-CN"/>
              </w:rPr>
              <w:t>珠海科技学院</w:t>
            </w:r>
          </w:p>
        </w:tc>
        <w:tc>
          <w:tcPr>
            <w:tcW w:w="1559" w:type="dxa"/>
          </w:tcPr>
          <w:p w14:paraId="31306FCB">
            <w:pPr>
              <w:rPr>
                <w:rFonts w:hint="eastAsia" w:ascii="宋体" w:hAnsi="宋体" w:eastAsia="宋体" w:cs="宋体"/>
                <w:b/>
                <w:sz w:val="24"/>
              </w:rPr>
            </w:pPr>
            <w:r>
              <w:rPr>
                <w:rFonts w:hint="eastAsia" w:ascii="宋体" w:hAnsi="宋体" w:eastAsia="宋体" w:cs="宋体"/>
                <w:sz w:val="24"/>
              </w:rPr>
              <w:t>合同编号：</w:t>
            </w:r>
          </w:p>
        </w:tc>
        <w:tc>
          <w:tcPr>
            <w:tcW w:w="2410" w:type="dxa"/>
          </w:tcPr>
          <w:p w14:paraId="52C5C0B7">
            <w:pPr>
              <w:rPr>
                <w:rFonts w:hint="eastAsia" w:ascii="宋体" w:hAnsi="宋体" w:eastAsia="宋体" w:cs="宋体"/>
                <w:sz w:val="24"/>
                <w:shd w:val="pct10" w:color="auto" w:fill="FFFFFF"/>
              </w:rPr>
            </w:pPr>
            <w:bookmarkStart w:id="0" w:name="htbh"/>
            <w:bookmarkEnd w:id="0"/>
          </w:p>
        </w:tc>
      </w:tr>
      <w:permEnd w:id="1"/>
      <w:tr w14:paraId="17463125">
        <w:tblPrEx>
          <w:tblCellMar>
            <w:top w:w="0" w:type="dxa"/>
            <w:left w:w="108" w:type="dxa"/>
            <w:bottom w:w="0" w:type="dxa"/>
            <w:right w:w="108" w:type="dxa"/>
          </w:tblCellMar>
        </w:tblPrEx>
        <w:trPr>
          <w:trHeight w:val="559" w:hRule="atLeast"/>
        </w:trPr>
        <w:tc>
          <w:tcPr>
            <w:tcW w:w="864" w:type="dxa"/>
          </w:tcPr>
          <w:p w14:paraId="601634C9">
            <w:pPr>
              <w:rPr>
                <w:rFonts w:hint="eastAsia" w:ascii="宋体" w:hAnsi="宋体" w:eastAsia="宋体" w:cs="宋体"/>
                <w:b/>
                <w:sz w:val="24"/>
              </w:rPr>
            </w:pPr>
            <w:permStart w:id="2" w:edGrp="everyone" w:colFirst="1" w:colLast="1"/>
            <w:r>
              <w:rPr>
                <w:rFonts w:hint="eastAsia" w:ascii="宋体" w:hAnsi="宋体" w:eastAsia="宋体" w:cs="宋体"/>
                <w:sz w:val="24"/>
              </w:rPr>
              <w:t>乙方：</w:t>
            </w:r>
          </w:p>
        </w:tc>
        <w:tc>
          <w:tcPr>
            <w:tcW w:w="3639" w:type="dxa"/>
            <w:shd w:val="clear" w:color="auto" w:fill="auto"/>
          </w:tcPr>
          <w:p w14:paraId="62A9E71D">
            <w:pPr>
              <w:rPr>
                <w:rFonts w:hint="eastAsia" w:ascii="宋体" w:hAnsi="宋体" w:eastAsia="宋体" w:cs="宋体"/>
                <w:sz w:val="24"/>
                <w:shd w:val="pct10" w:color="auto" w:fill="FFFFFF"/>
              </w:rPr>
            </w:pPr>
          </w:p>
        </w:tc>
        <w:tc>
          <w:tcPr>
            <w:tcW w:w="1559" w:type="dxa"/>
          </w:tcPr>
          <w:p w14:paraId="4B6F3CD4">
            <w:pPr>
              <w:rPr>
                <w:rFonts w:hint="eastAsia" w:ascii="宋体" w:hAnsi="宋体" w:eastAsia="宋体" w:cs="宋体"/>
                <w:b/>
                <w:sz w:val="24"/>
              </w:rPr>
            </w:pPr>
            <w:bookmarkStart w:id="1" w:name="htlb"/>
            <w:bookmarkEnd w:id="1"/>
            <w:r>
              <w:rPr>
                <w:rFonts w:hint="eastAsia" w:ascii="宋体" w:hAnsi="宋体" w:eastAsia="宋体" w:cs="宋体"/>
                <w:sz w:val="24"/>
              </w:rPr>
              <w:t>签订日期：</w:t>
            </w:r>
          </w:p>
        </w:tc>
        <w:tc>
          <w:tcPr>
            <w:tcW w:w="2410" w:type="dxa"/>
            <w:shd w:val="clear" w:color="auto" w:fill="auto"/>
          </w:tcPr>
          <w:p w14:paraId="7FE20606">
            <w:pPr>
              <w:rPr>
                <w:rFonts w:hint="eastAsia" w:ascii="宋体" w:hAnsi="宋体" w:eastAsia="宋体" w:cs="宋体"/>
                <w:sz w:val="24"/>
              </w:rPr>
            </w:pPr>
            <w:permStart w:id="3" w:edGrp="everyone"/>
            <w:r>
              <w:rPr>
                <w:rFonts w:hint="eastAsia" w:ascii="宋体" w:hAnsi="宋体" w:eastAsia="宋体" w:cs="宋体"/>
                <w:sz w:val="24"/>
              </w:rPr>
              <w:t xml:space="preserve"> </w:t>
            </w:r>
            <w:permEnd w:id="3"/>
            <w:r>
              <w:rPr>
                <w:rFonts w:hint="eastAsia" w:ascii="宋体" w:hAnsi="宋体" w:eastAsia="宋体" w:cs="宋体"/>
                <w:sz w:val="24"/>
              </w:rPr>
              <w:t>年</w:t>
            </w:r>
            <w:permStart w:id="4" w:edGrp="everyone"/>
            <w:r>
              <w:rPr>
                <w:rFonts w:hint="eastAsia" w:ascii="宋体" w:hAnsi="宋体" w:eastAsia="宋体" w:cs="宋体"/>
                <w:sz w:val="24"/>
              </w:rPr>
              <w:t xml:space="preserve"> </w:t>
            </w:r>
            <w:permEnd w:id="4"/>
            <w:r>
              <w:rPr>
                <w:rFonts w:hint="eastAsia" w:ascii="宋体" w:hAnsi="宋体" w:eastAsia="宋体" w:cs="宋体"/>
                <w:sz w:val="24"/>
              </w:rPr>
              <w:t>月</w:t>
            </w:r>
            <w:permStart w:id="5" w:edGrp="everyone"/>
            <w:r>
              <w:rPr>
                <w:rFonts w:hint="eastAsia" w:ascii="宋体" w:hAnsi="宋体" w:eastAsia="宋体" w:cs="宋体"/>
                <w:sz w:val="24"/>
              </w:rPr>
              <w:t xml:space="preserve"> </w:t>
            </w:r>
            <w:permEnd w:id="5"/>
            <w:r>
              <w:rPr>
                <w:rFonts w:hint="eastAsia" w:ascii="宋体" w:hAnsi="宋体" w:eastAsia="宋体" w:cs="宋体"/>
                <w:sz w:val="24"/>
              </w:rPr>
              <w:t>日</w:t>
            </w:r>
          </w:p>
        </w:tc>
      </w:tr>
      <w:permEnd w:id="2"/>
      <w:tr w14:paraId="350AD567">
        <w:tblPrEx>
          <w:tblCellMar>
            <w:top w:w="0" w:type="dxa"/>
            <w:left w:w="108" w:type="dxa"/>
            <w:bottom w:w="0" w:type="dxa"/>
            <w:right w:w="108" w:type="dxa"/>
          </w:tblCellMar>
        </w:tblPrEx>
        <w:tc>
          <w:tcPr>
            <w:tcW w:w="864" w:type="dxa"/>
          </w:tcPr>
          <w:p w14:paraId="3C505FE7">
            <w:pPr>
              <w:rPr>
                <w:rFonts w:hint="eastAsia" w:ascii="宋体" w:hAnsi="宋体" w:eastAsia="宋体" w:cs="宋体"/>
                <w:b/>
                <w:sz w:val="24"/>
              </w:rPr>
            </w:pPr>
          </w:p>
        </w:tc>
        <w:tc>
          <w:tcPr>
            <w:tcW w:w="3639" w:type="dxa"/>
          </w:tcPr>
          <w:p w14:paraId="29B0B0C6">
            <w:pPr>
              <w:ind w:firstLine="960" w:firstLineChars="400"/>
              <w:rPr>
                <w:rFonts w:hint="eastAsia" w:ascii="宋体" w:hAnsi="宋体" w:eastAsia="宋体" w:cs="宋体"/>
                <w:sz w:val="24"/>
              </w:rPr>
            </w:pPr>
            <w:bookmarkStart w:id="2" w:name="yfdw"/>
            <w:bookmarkEnd w:id="2"/>
          </w:p>
        </w:tc>
        <w:tc>
          <w:tcPr>
            <w:tcW w:w="1559" w:type="dxa"/>
          </w:tcPr>
          <w:p w14:paraId="2D20DAD5">
            <w:pPr>
              <w:rPr>
                <w:rFonts w:hint="eastAsia" w:ascii="宋体" w:hAnsi="宋体" w:eastAsia="宋体" w:cs="宋体"/>
                <w:b/>
                <w:sz w:val="24"/>
              </w:rPr>
            </w:pPr>
            <w:r>
              <w:rPr>
                <w:rFonts w:hint="eastAsia" w:ascii="宋体" w:hAnsi="宋体" w:eastAsia="宋体" w:cs="宋体"/>
                <w:sz w:val="24"/>
              </w:rPr>
              <w:t>签订地点：</w:t>
            </w:r>
          </w:p>
        </w:tc>
        <w:tc>
          <w:tcPr>
            <w:tcW w:w="2410" w:type="dxa"/>
            <w:shd w:val="clear" w:color="auto" w:fill="auto"/>
          </w:tcPr>
          <w:p w14:paraId="621AF578">
            <w:pPr>
              <w:rPr>
                <w:rFonts w:hint="eastAsia" w:ascii="宋体" w:hAnsi="宋体" w:eastAsia="宋体" w:cs="宋体"/>
                <w:b/>
                <w:sz w:val="24"/>
                <w:lang w:eastAsia="zh-CN"/>
              </w:rPr>
            </w:pPr>
            <w:r>
              <w:rPr>
                <w:rFonts w:hint="eastAsia" w:ascii="宋体" w:hAnsi="宋体" w:eastAsia="宋体" w:cs="宋体"/>
                <w:sz w:val="24"/>
                <w:lang w:eastAsia="zh-CN"/>
              </w:rPr>
              <w:t>珠海科技学院</w:t>
            </w:r>
          </w:p>
        </w:tc>
      </w:tr>
    </w:tbl>
    <w:p w14:paraId="03696393">
      <w:pPr>
        <w:spacing w:line="360" w:lineRule="auto"/>
        <w:rPr>
          <w:rFonts w:hint="eastAsia" w:ascii="宋体" w:hAnsi="宋体" w:eastAsia="宋体" w:cs="宋体"/>
          <w:sz w:val="24"/>
        </w:rPr>
      </w:pPr>
    </w:p>
    <w:p w14:paraId="5DBDA412">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根据《中华人民共和国</w:t>
      </w:r>
      <w:r>
        <w:rPr>
          <w:rFonts w:hint="eastAsia" w:ascii="宋体" w:hAnsi="宋体" w:eastAsia="宋体" w:cs="宋体"/>
          <w:sz w:val="24"/>
          <w:lang w:eastAsia="zh-CN"/>
        </w:rPr>
        <w:t>民法典</w:t>
      </w:r>
      <w:r>
        <w:rPr>
          <w:rFonts w:hint="eastAsia" w:ascii="宋体" w:hAnsi="宋体" w:eastAsia="宋体" w:cs="宋体"/>
          <w:sz w:val="24"/>
        </w:rPr>
        <w:t>》等有关法律,甲乙双方本着平等互利,诚实守信的原则,经友好协商,达成</w:t>
      </w:r>
      <w:r>
        <w:rPr>
          <w:rFonts w:hint="eastAsia" w:ascii="宋体" w:hAnsi="宋体" w:eastAsia="宋体" w:cs="宋体"/>
          <w:color w:val="000000" w:themeColor="text1"/>
          <w:sz w:val="24"/>
          <w14:textFill>
            <w14:solidFill>
              <w14:schemeClr w14:val="tx1"/>
            </w14:solidFill>
          </w14:textFill>
        </w:rPr>
        <w:t>一致,</w:t>
      </w:r>
      <w:r>
        <w:rPr>
          <w:rFonts w:hint="eastAsia" w:ascii="宋体" w:hAnsi="宋体" w:eastAsia="宋体" w:cs="宋体"/>
          <w:sz w:val="24"/>
        </w:rPr>
        <w:t>签订本合同。</w:t>
      </w:r>
    </w:p>
    <w:p w14:paraId="65873540">
      <w:pPr>
        <w:pStyle w:val="13"/>
        <w:numPr>
          <w:ilvl w:val="0"/>
          <w:numId w:val="12"/>
        </w:numPr>
        <w:spacing w:line="360" w:lineRule="auto"/>
        <w:ind w:firstLineChars="0"/>
        <w:rPr>
          <w:rFonts w:hint="eastAsia" w:ascii="宋体" w:hAnsi="宋体" w:eastAsia="宋体" w:cs="宋体"/>
          <w:sz w:val="24"/>
        </w:rPr>
      </w:pPr>
      <w:r>
        <w:rPr>
          <w:rFonts w:hint="eastAsia" w:ascii="宋体" w:hAnsi="宋体" w:eastAsia="宋体" w:cs="宋体"/>
          <w:b/>
          <w:sz w:val="24"/>
        </w:rPr>
        <w:t>合同产品</w:t>
      </w:r>
      <w:r>
        <w:rPr>
          <w:rFonts w:hint="eastAsia" w:ascii="宋体" w:hAnsi="宋体" w:eastAsia="宋体" w:cs="宋体"/>
          <w:sz w:val="24"/>
        </w:rPr>
        <w:t xml:space="preserve">                           单位：元</w:t>
      </w:r>
    </w:p>
    <w:tbl>
      <w:tblPr>
        <w:tblStyle w:val="8"/>
        <w:tblW w:w="9356"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fixed"/>
        <w:tblCellMar>
          <w:top w:w="0" w:type="dxa"/>
          <w:left w:w="108" w:type="dxa"/>
          <w:bottom w:w="0" w:type="dxa"/>
          <w:right w:w="108" w:type="dxa"/>
        </w:tblCellMar>
      </w:tblPr>
      <w:tblGrid>
        <w:gridCol w:w="710"/>
        <w:gridCol w:w="1559"/>
        <w:gridCol w:w="1559"/>
        <w:gridCol w:w="1700"/>
        <w:gridCol w:w="710"/>
        <w:gridCol w:w="709"/>
        <w:gridCol w:w="1134"/>
        <w:gridCol w:w="1275"/>
      </w:tblGrid>
      <w:tr w14:paraId="07D582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0" w:type="dxa"/>
            <w:shd w:val="clear" w:color="auto" w:fill="FFFFFF" w:themeFill="background1"/>
            <w:vAlign w:val="center"/>
          </w:tcPr>
          <w:p w14:paraId="5B5CD597">
            <w:pPr>
              <w:spacing w:line="360" w:lineRule="auto"/>
              <w:jc w:val="center"/>
              <w:rPr>
                <w:rFonts w:hint="eastAsia" w:ascii="宋体" w:hAnsi="宋体" w:eastAsia="宋体" w:cs="宋体"/>
                <w:szCs w:val="21"/>
              </w:rPr>
            </w:pPr>
            <w:permStart w:id="6" w:edGrp="everyone"/>
            <w:r>
              <w:rPr>
                <w:rFonts w:hint="eastAsia" w:ascii="宋体" w:hAnsi="宋体" w:eastAsia="宋体" w:cs="宋体"/>
                <w:szCs w:val="21"/>
              </w:rPr>
              <w:t>序号</w:t>
            </w:r>
          </w:p>
        </w:tc>
        <w:tc>
          <w:tcPr>
            <w:tcW w:w="1559" w:type="dxa"/>
            <w:shd w:val="clear" w:color="auto" w:fill="FFFFFF" w:themeFill="background1"/>
            <w:vAlign w:val="center"/>
          </w:tcPr>
          <w:p w14:paraId="62083FE3">
            <w:pPr>
              <w:spacing w:line="360" w:lineRule="auto"/>
              <w:jc w:val="center"/>
              <w:rPr>
                <w:rFonts w:hint="eastAsia" w:ascii="宋体" w:hAnsi="宋体" w:eastAsia="宋体" w:cs="宋体"/>
                <w:szCs w:val="21"/>
              </w:rPr>
            </w:pPr>
            <w:r>
              <w:rPr>
                <w:rFonts w:hint="eastAsia" w:ascii="宋体" w:hAnsi="宋体" w:eastAsia="宋体" w:cs="宋体"/>
                <w:szCs w:val="21"/>
              </w:rPr>
              <w:t>名称</w:t>
            </w:r>
          </w:p>
        </w:tc>
        <w:tc>
          <w:tcPr>
            <w:tcW w:w="1559" w:type="dxa"/>
            <w:shd w:val="clear" w:color="auto" w:fill="FFFFFF" w:themeFill="background1"/>
            <w:vAlign w:val="center"/>
          </w:tcPr>
          <w:p w14:paraId="1F52E2F8">
            <w:pPr>
              <w:spacing w:line="360" w:lineRule="auto"/>
              <w:jc w:val="center"/>
              <w:rPr>
                <w:rFonts w:hint="eastAsia" w:ascii="宋体" w:hAnsi="宋体" w:eastAsia="宋体" w:cs="宋体"/>
                <w:szCs w:val="21"/>
              </w:rPr>
            </w:pPr>
            <w:r>
              <w:rPr>
                <w:rFonts w:hint="eastAsia" w:ascii="宋体" w:hAnsi="宋体" w:eastAsia="宋体" w:cs="宋体"/>
                <w:szCs w:val="21"/>
              </w:rPr>
              <w:t>规格型号</w:t>
            </w:r>
          </w:p>
        </w:tc>
        <w:tc>
          <w:tcPr>
            <w:tcW w:w="1700" w:type="dxa"/>
            <w:shd w:val="clear" w:color="auto" w:fill="FFFFFF" w:themeFill="background1"/>
            <w:vAlign w:val="center"/>
          </w:tcPr>
          <w:p w14:paraId="3BE002E4">
            <w:pPr>
              <w:spacing w:line="360" w:lineRule="auto"/>
              <w:jc w:val="center"/>
              <w:rPr>
                <w:rFonts w:hint="eastAsia" w:ascii="宋体" w:hAnsi="宋体" w:eastAsia="宋体" w:cs="宋体"/>
                <w:szCs w:val="21"/>
              </w:rPr>
            </w:pPr>
            <w:r>
              <w:rPr>
                <w:rFonts w:hint="eastAsia" w:ascii="宋体" w:hAnsi="宋体" w:eastAsia="宋体" w:cs="宋体"/>
                <w:szCs w:val="21"/>
              </w:rPr>
              <w:t>生产商</w:t>
            </w:r>
          </w:p>
        </w:tc>
        <w:tc>
          <w:tcPr>
            <w:tcW w:w="710" w:type="dxa"/>
            <w:shd w:val="clear" w:color="auto" w:fill="FFFFFF" w:themeFill="background1"/>
            <w:vAlign w:val="center"/>
          </w:tcPr>
          <w:p w14:paraId="2C0F6E99">
            <w:pPr>
              <w:spacing w:line="360" w:lineRule="auto"/>
              <w:jc w:val="center"/>
              <w:rPr>
                <w:rFonts w:hint="eastAsia" w:ascii="宋体" w:hAnsi="宋体" w:eastAsia="宋体" w:cs="宋体"/>
                <w:szCs w:val="21"/>
              </w:rPr>
            </w:pPr>
            <w:r>
              <w:rPr>
                <w:rFonts w:hint="eastAsia" w:ascii="宋体" w:hAnsi="宋体" w:eastAsia="宋体" w:cs="宋体"/>
                <w:szCs w:val="21"/>
              </w:rPr>
              <w:t>单位</w:t>
            </w:r>
          </w:p>
        </w:tc>
        <w:tc>
          <w:tcPr>
            <w:tcW w:w="709" w:type="dxa"/>
            <w:shd w:val="clear" w:color="auto" w:fill="FFFFFF" w:themeFill="background1"/>
            <w:vAlign w:val="center"/>
          </w:tcPr>
          <w:p w14:paraId="4E485AAC">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1134" w:type="dxa"/>
            <w:shd w:val="clear" w:color="auto" w:fill="FFFFFF" w:themeFill="background1"/>
            <w:vAlign w:val="center"/>
          </w:tcPr>
          <w:p w14:paraId="52D217EB">
            <w:pPr>
              <w:spacing w:line="360" w:lineRule="auto"/>
              <w:jc w:val="center"/>
              <w:rPr>
                <w:rFonts w:hint="eastAsia" w:ascii="宋体" w:hAnsi="宋体" w:eastAsia="宋体" w:cs="宋体"/>
                <w:sz w:val="24"/>
              </w:rPr>
            </w:pPr>
            <w:r>
              <w:rPr>
                <w:rFonts w:hint="eastAsia" w:ascii="宋体" w:hAnsi="宋体" w:eastAsia="宋体" w:cs="宋体"/>
                <w:sz w:val="24"/>
              </w:rPr>
              <w:t>单价</w:t>
            </w:r>
          </w:p>
        </w:tc>
        <w:tc>
          <w:tcPr>
            <w:tcW w:w="1275" w:type="dxa"/>
            <w:shd w:val="clear" w:color="auto" w:fill="FFFFFF" w:themeFill="background1"/>
            <w:vAlign w:val="center"/>
          </w:tcPr>
          <w:p w14:paraId="741D8F48">
            <w:pPr>
              <w:spacing w:line="360" w:lineRule="auto"/>
              <w:jc w:val="center"/>
              <w:rPr>
                <w:rFonts w:hint="eastAsia" w:ascii="宋体" w:hAnsi="宋体" w:eastAsia="宋体" w:cs="宋体"/>
                <w:sz w:val="24"/>
              </w:rPr>
            </w:pPr>
            <w:r>
              <w:rPr>
                <w:rFonts w:hint="eastAsia" w:ascii="宋体" w:hAnsi="宋体" w:eastAsia="宋体" w:cs="宋体"/>
                <w:sz w:val="24"/>
              </w:rPr>
              <w:t>总价</w:t>
            </w:r>
          </w:p>
        </w:tc>
      </w:tr>
      <w:tr w14:paraId="7D72D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594" w:hRule="atLeast"/>
        </w:trPr>
        <w:tc>
          <w:tcPr>
            <w:tcW w:w="710" w:type="dxa"/>
            <w:shd w:val="clear" w:color="auto" w:fill="FFFFFF" w:themeFill="background1"/>
            <w:vAlign w:val="center"/>
          </w:tcPr>
          <w:p w14:paraId="165E2535">
            <w:pPr>
              <w:spacing w:line="360" w:lineRule="auto"/>
              <w:jc w:val="center"/>
              <w:rPr>
                <w:rFonts w:hint="eastAsia" w:ascii="宋体" w:hAnsi="宋体" w:eastAsia="宋体" w:cs="宋体"/>
                <w:szCs w:val="21"/>
              </w:rPr>
            </w:pPr>
          </w:p>
        </w:tc>
        <w:tc>
          <w:tcPr>
            <w:tcW w:w="1559" w:type="dxa"/>
            <w:shd w:val="clear" w:color="auto" w:fill="FFFFFF" w:themeFill="background1"/>
          </w:tcPr>
          <w:p w14:paraId="582F1D4D">
            <w:pPr>
              <w:spacing w:line="360" w:lineRule="auto"/>
              <w:rPr>
                <w:rFonts w:hint="eastAsia" w:ascii="宋体" w:hAnsi="宋体" w:eastAsia="宋体" w:cs="宋体"/>
                <w:szCs w:val="21"/>
              </w:rPr>
            </w:pPr>
          </w:p>
        </w:tc>
        <w:tc>
          <w:tcPr>
            <w:tcW w:w="1559" w:type="dxa"/>
            <w:shd w:val="clear" w:color="auto" w:fill="FFFFFF" w:themeFill="background1"/>
          </w:tcPr>
          <w:p w14:paraId="3506E6F9">
            <w:pPr>
              <w:spacing w:line="360" w:lineRule="auto"/>
              <w:rPr>
                <w:rFonts w:hint="eastAsia" w:ascii="宋体" w:hAnsi="宋体" w:eastAsia="宋体" w:cs="宋体"/>
                <w:szCs w:val="21"/>
              </w:rPr>
            </w:pPr>
          </w:p>
        </w:tc>
        <w:tc>
          <w:tcPr>
            <w:tcW w:w="1700" w:type="dxa"/>
            <w:shd w:val="clear" w:color="auto" w:fill="FFFFFF" w:themeFill="background1"/>
          </w:tcPr>
          <w:p w14:paraId="126B96E5">
            <w:pPr>
              <w:spacing w:line="360" w:lineRule="auto"/>
              <w:rPr>
                <w:rFonts w:hint="eastAsia" w:ascii="宋体" w:hAnsi="宋体" w:eastAsia="宋体" w:cs="宋体"/>
                <w:szCs w:val="21"/>
              </w:rPr>
            </w:pPr>
          </w:p>
        </w:tc>
        <w:tc>
          <w:tcPr>
            <w:tcW w:w="710" w:type="dxa"/>
            <w:shd w:val="clear" w:color="auto" w:fill="FFFFFF" w:themeFill="background1"/>
            <w:vAlign w:val="center"/>
          </w:tcPr>
          <w:p w14:paraId="1103C712">
            <w:pPr>
              <w:spacing w:line="360" w:lineRule="auto"/>
              <w:jc w:val="center"/>
              <w:rPr>
                <w:rFonts w:hint="eastAsia" w:ascii="宋体" w:hAnsi="宋体" w:eastAsia="宋体" w:cs="宋体"/>
                <w:szCs w:val="21"/>
              </w:rPr>
            </w:pPr>
          </w:p>
        </w:tc>
        <w:tc>
          <w:tcPr>
            <w:tcW w:w="709" w:type="dxa"/>
            <w:shd w:val="clear" w:color="auto" w:fill="FFFFFF" w:themeFill="background1"/>
            <w:vAlign w:val="center"/>
          </w:tcPr>
          <w:p w14:paraId="2CC7331D">
            <w:pPr>
              <w:spacing w:line="360" w:lineRule="auto"/>
              <w:jc w:val="center"/>
              <w:rPr>
                <w:rFonts w:hint="eastAsia" w:ascii="宋体" w:hAnsi="宋体" w:eastAsia="宋体" w:cs="宋体"/>
                <w:sz w:val="24"/>
              </w:rPr>
            </w:pPr>
          </w:p>
        </w:tc>
        <w:tc>
          <w:tcPr>
            <w:tcW w:w="1134" w:type="dxa"/>
            <w:shd w:val="clear" w:color="auto" w:fill="FFFFFF" w:themeFill="background1"/>
            <w:vAlign w:val="center"/>
          </w:tcPr>
          <w:p w14:paraId="1F817D27">
            <w:pPr>
              <w:spacing w:line="360" w:lineRule="auto"/>
              <w:jc w:val="right"/>
              <w:rPr>
                <w:rFonts w:hint="eastAsia" w:ascii="宋体" w:hAnsi="宋体" w:eastAsia="宋体" w:cs="宋体"/>
                <w:sz w:val="24"/>
              </w:rPr>
            </w:pPr>
          </w:p>
        </w:tc>
        <w:tc>
          <w:tcPr>
            <w:tcW w:w="1275" w:type="dxa"/>
            <w:shd w:val="clear" w:color="auto" w:fill="FFFFFF" w:themeFill="background1"/>
            <w:vAlign w:val="center"/>
          </w:tcPr>
          <w:p w14:paraId="61251672">
            <w:pPr>
              <w:spacing w:line="360" w:lineRule="auto"/>
              <w:jc w:val="right"/>
              <w:rPr>
                <w:rFonts w:hint="eastAsia" w:ascii="宋体" w:hAnsi="宋体" w:eastAsia="宋体" w:cs="宋体"/>
                <w:sz w:val="24"/>
              </w:rPr>
            </w:pPr>
          </w:p>
        </w:tc>
      </w:tr>
      <w:tr w14:paraId="7080CF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c>
          <w:tcPr>
            <w:tcW w:w="710" w:type="dxa"/>
            <w:shd w:val="clear" w:color="auto" w:fill="FFFFFF" w:themeFill="background1"/>
            <w:vAlign w:val="center"/>
          </w:tcPr>
          <w:p w14:paraId="68C0F410">
            <w:pPr>
              <w:spacing w:line="360" w:lineRule="auto"/>
              <w:jc w:val="center"/>
              <w:rPr>
                <w:rFonts w:hint="eastAsia" w:ascii="宋体" w:hAnsi="宋体" w:eastAsia="宋体" w:cs="宋体"/>
                <w:szCs w:val="21"/>
              </w:rPr>
            </w:pPr>
          </w:p>
        </w:tc>
        <w:tc>
          <w:tcPr>
            <w:tcW w:w="1559" w:type="dxa"/>
            <w:shd w:val="clear" w:color="auto" w:fill="FFFFFF" w:themeFill="background1"/>
          </w:tcPr>
          <w:p w14:paraId="239862B2">
            <w:pPr>
              <w:spacing w:line="360" w:lineRule="auto"/>
              <w:rPr>
                <w:rFonts w:hint="eastAsia" w:ascii="宋体" w:hAnsi="宋体" w:eastAsia="宋体" w:cs="宋体"/>
                <w:szCs w:val="21"/>
              </w:rPr>
            </w:pPr>
          </w:p>
        </w:tc>
        <w:tc>
          <w:tcPr>
            <w:tcW w:w="1559" w:type="dxa"/>
            <w:shd w:val="clear" w:color="auto" w:fill="FFFFFF" w:themeFill="background1"/>
          </w:tcPr>
          <w:p w14:paraId="0FA548A0">
            <w:pPr>
              <w:spacing w:line="360" w:lineRule="auto"/>
              <w:rPr>
                <w:rFonts w:hint="eastAsia" w:ascii="宋体" w:hAnsi="宋体" w:eastAsia="宋体" w:cs="宋体"/>
                <w:szCs w:val="21"/>
              </w:rPr>
            </w:pPr>
          </w:p>
        </w:tc>
        <w:tc>
          <w:tcPr>
            <w:tcW w:w="1700" w:type="dxa"/>
            <w:shd w:val="clear" w:color="auto" w:fill="FFFFFF" w:themeFill="background1"/>
          </w:tcPr>
          <w:p w14:paraId="1315073A">
            <w:pPr>
              <w:spacing w:line="360" w:lineRule="auto"/>
              <w:rPr>
                <w:rFonts w:hint="eastAsia" w:ascii="宋体" w:hAnsi="宋体" w:eastAsia="宋体" w:cs="宋体"/>
                <w:szCs w:val="21"/>
              </w:rPr>
            </w:pPr>
          </w:p>
        </w:tc>
        <w:tc>
          <w:tcPr>
            <w:tcW w:w="710" w:type="dxa"/>
            <w:shd w:val="clear" w:color="auto" w:fill="FFFFFF" w:themeFill="background1"/>
            <w:vAlign w:val="center"/>
          </w:tcPr>
          <w:p w14:paraId="582F4395">
            <w:pPr>
              <w:spacing w:line="360" w:lineRule="auto"/>
              <w:jc w:val="center"/>
              <w:rPr>
                <w:rFonts w:hint="eastAsia" w:ascii="宋体" w:hAnsi="宋体" w:eastAsia="宋体" w:cs="宋体"/>
                <w:szCs w:val="21"/>
              </w:rPr>
            </w:pPr>
          </w:p>
        </w:tc>
        <w:tc>
          <w:tcPr>
            <w:tcW w:w="709" w:type="dxa"/>
            <w:shd w:val="clear" w:color="auto" w:fill="FFFFFF" w:themeFill="background1"/>
            <w:vAlign w:val="center"/>
          </w:tcPr>
          <w:p w14:paraId="74C2DCDC">
            <w:pPr>
              <w:spacing w:line="360" w:lineRule="auto"/>
              <w:jc w:val="center"/>
              <w:rPr>
                <w:rFonts w:hint="eastAsia" w:ascii="宋体" w:hAnsi="宋体" w:eastAsia="宋体" w:cs="宋体"/>
                <w:sz w:val="24"/>
              </w:rPr>
            </w:pPr>
          </w:p>
        </w:tc>
        <w:tc>
          <w:tcPr>
            <w:tcW w:w="1134" w:type="dxa"/>
            <w:shd w:val="clear" w:color="auto" w:fill="FFFFFF" w:themeFill="background1"/>
            <w:vAlign w:val="center"/>
          </w:tcPr>
          <w:p w14:paraId="5E636ECD">
            <w:pPr>
              <w:spacing w:line="360" w:lineRule="auto"/>
              <w:jc w:val="right"/>
              <w:rPr>
                <w:rFonts w:hint="eastAsia" w:ascii="宋体" w:hAnsi="宋体" w:eastAsia="宋体" w:cs="宋体"/>
                <w:sz w:val="24"/>
              </w:rPr>
            </w:pPr>
          </w:p>
        </w:tc>
        <w:tc>
          <w:tcPr>
            <w:tcW w:w="1275" w:type="dxa"/>
            <w:shd w:val="clear" w:color="auto" w:fill="FFFFFF" w:themeFill="background1"/>
            <w:vAlign w:val="center"/>
          </w:tcPr>
          <w:p w14:paraId="0C4A6CF7">
            <w:pPr>
              <w:spacing w:line="360" w:lineRule="auto"/>
              <w:jc w:val="right"/>
              <w:rPr>
                <w:rFonts w:hint="eastAsia" w:ascii="宋体" w:hAnsi="宋体" w:eastAsia="宋体" w:cs="宋体"/>
                <w:sz w:val="24"/>
              </w:rPr>
            </w:pPr>
          </w:p>
        </w:tc>
      </w:tr>
      <w:tr w14:paraId="2B1DD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c>
          <w:tcPr>
            <w:tcW w:w="6238" w:type="dxa"/>
            <w:gridSpan w:val="5"/>
            <w:shd w:val="clear" w:color="auto" w:fill="FFFFFF" w:themeFill="background1"/>
            <w:vAlign w:val="center"/>
          </w:tcPr>
          <w:p w14:paraId="0DE67014">
            <w:pPr>
              <w:spacing w:line="360" w:lineRule="auto"/>
              <w:rPr>
                <w:rFonts w:hint="eastAsia" w:ascii="宋体" w:hAnsi="宋体" w:eastAsia="宋体" w:cs="宋体"/>
                <w:szCs w:val="21"/>
              </w:rPr>
            </w:pPr>
            <w:r>
              <w:rPr>
                <w:rFonts w:hint="eastAsia" w:ascii="宋体" w:hAnsi="宋体" w:eastAsia="宋体" w:cs="宋体"/>
                <w:szCs w:val="21"/>
              </w:rPr>
              <w:t>总计人民币金额（大写）：（含税）</w:t>
            </w:r>
          </w:p>
        </w:tc>
        <w:tc>
          <w:tcPr>
            <w:tcW w:w="3118" w:type="dxa"/>
            <w:gridSpan w:val="3"/>
            <w:shd w:val="clear" w:color="auto" w:fill="FFFFFF" w:themeFill="background1"/>
            <w:vAlign w:val="center"/>
          </w:tcPr>
          <w:p w14:paraId="592F668C">
            <w:pPr>
              <w:spacing w:line="360" w:lineRule="auto"/>
              <w:rPr>
                <w:rFonts w:hint="eastAsia" w:ascii="宋体" w:hAnsi="宋体" w:eastAsia="宋体" w:cs="宋体"/>
                <w:sz w:val="24"/>
              </w:rPr>
            </w:pPr>
            <w:r>
              <w:rPr>
                <w:rFonts w:hint="eastAsia" w:ascii="宋体" w:hAnsi="宋体" w:eastAsia="宋体" w:cs="宋体"/>
                <w:sz w:val="24"/>
              </w:rPr>
              <w:t>￥</w:t>
            </w:r>
          </w:p>
        </w:tc>
      </w:tr>
    </w:tbl>
    <w:p w14:paraId="4BD1F22B">
      <w:pPr>
        <w:spacing w:line="400" w:lineRule="exact"/>
        <w:jc w:val="left"/>
        <w:rPr>
          <w:rFonts w:hint="eastAsia" w:ascii="宋体" w:hAnsi="宋体" w:eastAsia="宋体" w:cs="宋体"/>
          <w:sz w:val="24"/>
        </w:rPr>
      </w:pPr>
      <w:r>
        <w:rPr>
          <w:rFonts w:hint="eastAsia" w:ascii="宋体" w:hAnsi="宋体" w:eastAsia="宋体" w:cs="宋体"/>
          <w:sz w:val="24"/>
        </w:rPr>
        <w:t>注：配置清单、技术参数详见附件（</w:t>
      </w:r>
      <w:r>
        <w:rPr>
          <w:rFonts w:hint="eastAsia" w:ascii="宋体" w:hAnsi="宋体" w:eastAsia="宋体" w:cs="宋体"/>
          <w:color w:val="FF0000"/>
          <w:sz w:val="24"/>
        </w:rPr>
        <w:t>如无附件本行删除</w:t>
      </w:r>
      <w:r>
        <w:rPr>
          <w:rFonts w:hint="eastAsia" w:ascii="宋体" w:hAnsi="宋体" w:eastAsia="宋体" w:cs="宋体"/>
          <w:sz w:val="24"/>
        </w:rPr>
        <w:t>）。</w:t>
      </w:r>
    </w:p>
    <w:permEnd w:id="6"/>
    <w:p w14:paraId="4129C370">
      <w:pPr>
        <w:spacing w:line="400" w:lineRule="exact"/>
        <w:jc w:val="left"/>
        <w:rPr>
          <w:rFonts w:hint="eastAsia" w:ascii="宋体" w:hAnsi="宋体" w:eastAsia="宋体" w:cs="宋体"/>
          <w:b/>
          <w:sz w:val="24"/>
        </w:rPr>
      </w:pPr>
      <w:r>
        <w:rPr>
          <w:rFonts w:hint="eastAsia" w:ascii="宋体" w:hAnsi="宋体" w:eastAsia="宋体" w:cs="宋体"/>
          <w:b/>
          <w:sz w:val="24"/>
        </w:rPr>
        <w:t>二</w:t>
      </w:r>
      <w:r>
        <w:rPr>
          <w:rFonts w:hint="eastAsia" w:ascii="宋体" w:hAnsi="宋体" w:eastAsia="宋体" w:cs="宋体"/>
          <w:b/>
          <w:color w:val="000000" w:themeColor="text1"/>
          <w:sz w:val="24"/>
          <w14:textFill>
            <w14:solidFill>
              <w14:schemeClr w14:val="tx1"/>
            </w14:solidFill>
          </w14:textFill>
        </w:rPr>
        <w:t>、</w:t>
      </w:r>
      <w:r>
        <w:rPr>
          <w:rFonts w:hint="eastAsia" w:ascii="宋体" w:hAnsi="宋体" w:eastAsia="宋体" w:cs="宋体"/>
          <w:b/>
          <w:sz w:val="24"/>
        </w:rPr>
        <w:t>知识产权</w:t>
      </w:r>
    </w:p>
    <w:p w14:paraId="71F5B538">
      <w:pPr>
        <w:pStyle w:val="13"/>
        <w:spacing w:line="400" w:lineRule="exact"/>
        <w:ind w:firstLine="501" w:firstLineChars="209"/>
        <w:jc w:val="left"/>
        <w:rPr>
          <w:rFonts w:hint="eastAsia" w:ascii="宋体" w:hAnsi="宋体" w:eastAsia="宋体" w:cs="宋体"/>
          <w:sz w:val="24"/>
        </w:rPr>
      </w:pPr>
      <w:r>
        <w:rPr>
          <w:rFonts w:hint="eastAsia" w:ascii="宋体" w:hAnsi="宋体" w:eastAsia="宋体" w:cs="宋体"/>
          <w:sz w:val="24"/>
        </w:rPr>
        <w:t>乙方应保证甲方在接受、使用本合同产品和服务或其任何一部分时不受第三方提出侵犯其专利权、版权和商标权等知识产权的起诉。一旦出现侵权，由乙方负全部责任。</w:t>
      </w:r>
    </w:p>
    <w:p w14:paraId="2A3FB47E">
      <w:pPr>
        <w:spacing w:line="540" w:lineRule="exact"/>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三、交货时间、地点及交货方式</w:t>
      </w:r>
    </w:p>
    <w:p w14:paraId="34BE4C28">
      <w:pPr>
        <w:pStyle w:val="13"/>
        <w:spacing w:line="540" w:lineRule="exact"/>
        <w:ind w:firstLine="480"/>
        <w:jc w:val="left"/>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乙方在</w:t>
      </w:r>
      <w:permStart w:id="7" w:edGrp="everyone"/>
      <w:r>
        <w:rPr>
          <w:rFonts w:hint="eastAsia" w:ascii="宋体" w:hAnsi="宋体" w:eastAsia="宋体" w:cs="宋体"/>
          <w:color w:val="000000" w:themeColor="text1"/>
          <w:sz w:val="24"/>
          <w:shd w:val="pct10" w:color="auto" w:fill="FFFFFF"/>
          <w14:textFill>
            <w14:solidFill>
              <w14:schemeClr w14:val="tx1"/>
            </w14:solidFill>
          </w14:textFill>
        </w:rPr>
        <w:t>____</w:t>
      </w:r>
      <w:permEnd w:id="7"/>
      <w:r>
        <w:rPr>
          <w:rFonts w:hint="eastAsia" w:ascii="宋体" w:hAnsi="宋体" w:eastAsia="宋体" w:cs="宋体"/>
          <w:color w:val="000000" w:themeColor="text1"/>
          <w:sz w:val="24"/>
          <w14:textFill>
            <w14:solidFill>
              <w14:schemeClr w14:val="tx1"/>
            </w14:solidFill>
          </w14:textFill>
        </w:rPr>
        <w:t>年</w:t>
      </w:r>
      <w:permStart w:id="8" w:edGrp="everyone"/>
      <w:r>
        <w:rPr>
          <w:rFonts w:hint="eastAsia" w:ascii="宋体" w:hAnsi="宋体" w:eastAsia="宋体" w:cs="宋体"/>
          <w:color w:val="000000" w:themeColor="text1"/>
          <w:sz w:val="24"/>
          <w:shd w:val="pct10" w:color="auto" w:fill="FFFFFF"/>
          <w14:textFill>
            <w14:solidFill>
              <w14:schemeClr w14:val="tx1"/>
            </w14:solidFill>
          </w14:textFill>
        </w:rPr>
        <w:t>__</w:t>
      </w:r>
      <w:permEnd w:id="8"/>
      <w:r>
        <w:rPr>
          <w:rFonts w:hint="eastAsia" w:ascii="宋体" w:hAnsi="宋体" w:eastAsia="宋体" w:cs="宋体"/>
          <w:color w:val="000000" w:themeColor="text1"/>
          <w:sz w:val="24"/>
          <w14:textFill>
            <w14:solidFill>
              <w14:schemeClr w14:val="tx1"/>
            </w14:solidFill>
          </w14:textFill>
        </w:rPr>
        <w:t>月</w:t>
      </w:r>
      <w:permStart w:id="9" w:edGrp="everyone"/>
      <w:r>
        <w:rPr>
          <w:rFonts w:hint="eastAsia" w:ascii="宋体" w:hAnsi="宋体" w:eastAsia="宋体" w:cs="宋体"/>
          <w:color w:val="000000" w:themeColor="text1"/>
          <w:sz w:val="24"/>
          <w:shd w:val="pct10" w:color="auto" w:fill="FFFFFF"/>
          <w14:textFill>
            <w14:solidFill>
              <w14:schemeClr w14:val="tx1"/>
            </w14:solidFill>
          </w14:textFill>
        </w:rPr>
        <w:t>__</w:t>
      </w:r>
      <w:permEnd w:id="9"/>
      <w:r>
        <w:rPr>
          <w:rFonts w:hint="eastAsia" w:ascii="宋体" w:hAnsi="宋体" w:eastAsia="宋体" w:cs="宋体"/>
          <w:color w:val="000000" w:themeColor="text1"/>
          <w:sz w:val="24"/>
          <w14:textFill>
            <w14:solidFill>
              <w14:schemeClr w14:val="tx1"/>
            </w14:solidFill>
          </w14:textFill>
        </w:rPr>
        <w:t>日前将</w:t>
      </w:r>
      <w:r>
        <w:rPr>
          <w:rFonts w:hint="eastAsia" w:ascii="宋体" w:hAnsi="宋体" w:eastAsia="宋体" w:cs="宋体"/>
          <w:sz w:val="24"/>
        </w:rPr>
        <w:t>产品送达甲方指定地点：</w:t>
      </w:r>
      <w:r>
        <w:rPr>
          <w:rFonts w:hint="eastAsia" w:ascii="宋体" w:hAnsi="宋体" w:eastAsia="宋体" w:cs="宋体"/>
          <w:sz w:val="24"/>
          <w:lang w:eastAsia="zh-CN"/>
        </w:rPr>
        <w:t>珠海科技学</w:t>
      </w:r>
      <w:r>
        <w:rPr>
          <w:rFonts w:hint="eastAsia" w:ascii="宋体" w:hAnsi="宋体" w:eastAsia="宋体" w:cs="宋体"/>
          <w:sz w:val="24"/>
        </w:rPr>
        <w:t>院</w:t>
      </w:r>
      <w:permStart w:id="10" w:edGrp="everyone"/>
      <w:r>
        <w:rPr>
          <w:rFonts w:hint="eastAsia" w:ascii="宋体" w:hAnsi="宋体" w:eastAsia="宋体" w:cs="宋体"/>
          <w:color w:val="000000" w:themeColor="text1"/>
          <w:sz w:val="24"/>
          <w:shd w:val="pct10" w:color="auto" w:fill="FFFFFF"/>
          <w14:textFill>
            <w14:solidFill>
              <w14:schemeClr w14:val="tx1"/>
            </w14:solidFill>
          </w14:textFill>
        </w:rPr>
        <w:t>____________</w:t>
      </w:r>
      <w:permEnd w:id="10"/>
      <w:r>
        <w:rPr>
          <w:rFonts w:hint="eastAsia" w:ascii="宋体" w:hAnsi="宋体" w:eastAsia="宋体" w:cs="宋体"/>
          <w:color w:val="000000" w:themeColor="text1"/>
          <w:sz w:val="24"/>
          <w14:textFill>
            <w14:solidFill>
              <w14:schemeClr w14:val="tx1"/>
            </w14:solidFill>
          </w14:textFill>
        </w:rPr>
        <w:t>（具体地点）</w:t>
      </w:r>
      <w:r>
        <w:rPr>
          <w:rFonts w:hint="eastAsia" w:ascii="宋体" w:hAnsi="宋体" w:eastAsia="宋体" w:cs="宋体"/>
          <w:sz w:val="24"/>
        </w:rPr>
        <w:t>，进行安装、调试及操作人员培训，并交付使用。</w:t>
      </w:r>
    </w:p>
    <w:p w14:paraId="48EA5306">
      <w:pPr>
        <w:spacing w:line="540" w:lineRule="exact"/>
        <w:jc w:val="left"/>
        <w:rPr>
          <w:rFonts w:hint="eastAsia" w:ascii="宋体" w:hAnsi="宋体" w:eastAsia="宋体" w:cs="宋体"/>
          <w:b/>
          <w:sz w:val="24"/>
        </w:rPr>
      </w:pPr>
      <w:r>
        <w:rPr>
          <w:rFonts w:hint="eastAsia" w:ascii="宋体" w:hAnsi="宋体" w:eastAsia="宋体" w:cs="宋体"/>
          <w:b/>
          <w:sz w:val="24"/>
        </w:rPr>
        <w:t>四、包装及运费</w:t>
      </w:r>
    </w:p>
    <w:p w14:paraId="181F300C">
      <w:pPr>
        <w:pStyle w:val="13"/>
        <w:spacing w:line="540" w:lineRule="exact"/>
        <w:ind w:firstLine="480"/>
        <w:jc w:val="left"/>
        <w:rPr>
          <w:rFonts w:hint="eastAsia" w:ascii="宋体" w:hAnsi="宋体" w:eastAsia="宋体" w:cs="宋体"/>
          <w:sz w:val="24"/>
        </w:rPr>
      </w:pPr>
      <w:r>
        <w:rPr>
          <w:rFonts w:hint="eastAsia" w:ascii="宋体" w:hAnsi="宋体" w:eastAsia="宋体" w:cs="宋体"/>
          <w:sz w:val="24"/>
        </w:rPr>
        <w:t>使用说明书、技术资料、随配附件和工具等应与产品一并包装交付，包装、运输、安装、调试及培训等费用全部由乙方承担，</w:t>
      </w:r>
      <w:r>
        <w:rPr>
          <w:rFonts w:hint="eastAsia" w:ascii="宋体" w:hAnsi="宋体" w:eastAsia="宋体" w:cs="宋体"/>
          <w:color w:val="000000" w:themeColor="text1"/>
          <w:sz w:val="24"/>
          <w14:textFill>
            <w14:solidFill>
              <w14:schemeClr w14:val="tx1"/>
            </w14:solidFill>
          </w14:textFill>
        </w:rPr>
        <w:t>在途毁损灭失的风险由乙方承担。</w:t>
      </w:r>
    </w:p>
    <w:p w14:paraId="0C404401">
      <w:pPr>
        <w:spacing w:line="540" w:lineRule="exact"/>
        <w:jc w:val="left"/>
        <w:rPr>
          <w:rFonts w:hint="eastAsia" w:ascii="宋体" w:hAnsi="宋体" w:eastAsia="宋体" w:cs="宋体"/>
          <w:b/>
          <w:sz w:val="24"/>
        </w:rPr>
      </w:pPr>
      <w:r>
        <w:rPr>
          <w:rFonts w:hint="eastAsia" w:ascii="宋体" w:hAnsi="宋体" w:eastAsia="宋体" w:cs="宋体"/>
          <w:b/>
          <w:sz w:val="24"/>
        </w:rPr>
        <w:t>五、质保期</w:t>
      </w:r>
    </w:p>
    <w:p w14:paraId="2621C117">
      <w:pPr>
        <w:pStyle w:val="13"/>
        <w:spacing w:line="540" w:lineRule="exact"/>
        <w:ind w:left="480" w:firstLine="0" w:firstLineChars="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自甲方验收合格之日起，质保</w:t>
      </w:r>
      <w:permStart w:id="11" w:edGrp="everyone"/>
      <w:r>
        <w:rPr>
          <w:rFonts w:hint="eastAsia" w:ascii="宋体" w:hAnsi="宋体" w:eastAsia="宋体" w:cs="宋体"/>
          <w:color w:val="000000" w:themeColor="text1"/>
          <w:sz w:val="24"/>
          <w:shd w:val="pct10" w:color="auto" w:fill="FFFFFF"/>
          <w14:textFill>
            <w14:solidFill>
              <w14:schemeClr w14:val="tx1"/>
            </w14:solidFill>
          </w14:textFill>
        </w:rPr>
        <w:t>____</w:t>
      </w:r>
      <w:permEnd w:id="11"/>
      <w:r>
        <w:rPr>
          <w:rFonts w:hint="eastAsia" w:ascii="宋体" w:hAnsi="宋体" w:eastAsia="宋体" w:cs="宋体"/>
          <w:color w:val="000000" w:themeColor="text1"/>
          <w:sz w:val="24"/>
          <w14:textFill>
            <w14:solidFill>
              <w14:schemeClr w14:val="tx1"/>
            </w14:solidFill>
          </w14:textFill>
        </w:rPr>
        <w:t>年。</w:t>
      </w:r>
    </w:p>
    <w:p w14:paraId="445100C0">
      <w:pPr>
        <w:spacing w:line="540" w:lineRule="exact"/>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sz w:val="24"/>
        </w:rPr>
        <w:t>六、</w:t>
      </w:r>
      <w:r>
        <w:rPr>
          <w:rFonts w:hint="eastAsia" w:ascii="宋体" w:hAnsi="宋体" w:eastAsia="宋体" w:cs="宋体"/>
          <w:b/>
          <w:color w:val="000000" w:themeColor="text1"/>
          <w:sz w:val="24"/>
          <w14:textFill>
            <w14:solidFill>
              <w14:schemeClr w14:val="tx1"/>
            </w14:solidFill>
          </w14:textFill>
        </w:rPr>
        <w:t>验收方式</w:t>
      </w:r>
    </w:p>
    <w:p w14:paraId="27550FAA">
      <w:pPr>
        <w:pStyle w:val="13"/>
        <w:spacing w:line="540" w:lineRule="exact"/>
        <w:ind w:firstLine="48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产品安装调试完成后,20个工作日内，以招标文件及合同为标准进行验收。</w:t>
      </w:r>
    </w:p>
    <w:p w14:paraId="4D06112E">
      <w:pPr>
        <w:spacing w:line="540" w:lineRule="exact"/>
        <w:jc w:val="left"/>
        <w:rPr>
          <w:rFonts w:hint="eastAsia" w:ascii="宋体" w:hAnsi="宋体" w:eastAsia="宋体" w:cs="宋体"/>
          <w:b/>
          <w:sz w:val="24"/>
        </w:rPr>
      </w:pPr>
      <w:r>
        <w:rPr>
          <w:rFonts w:hint="eastAsia" w:ascii="宋体" w:hAnsi="宋体" w:eastAsia="宋体" w:cs="宋体"/>
          <w:b/>
          <w:sz w:val="24"/>
        </w:rPr>
        <w:t>七</w:t>
      </w:r>
      <w:r>
        <w:rPr>
          <w:rFonts w:hint="eastAsia" w:ascii="宋体" w:hAnsi="宋体" w:eastAsia="宋体" w:cs="宋体"/>
          <w:b/>
          <w:color w:val="000000" w:themeColor="text1"/>
          <w:sz w:val="24"/>
          <w14:textFill>
            <w14:solidFill>
              <w14:schemeClr w14:val="tx1"/>
            </w14:solidFill>
          </w14:textFill>
        </w:rPr>
        <w:t>、</w:t>
      </w:r>
      <w:r>
        <w:rPr>
          <w:rFonts w:hint="eastAsia" w:ascii="宋体" w:hAnsi="宋体" w:eastAsia="宋体" w:cs="宋体"/>
          <w:b/>
          <w:sz w:val="24"/>
        </w:rPr>
        <w:t>付款方式</w:t>
      </w:r>
    </w:p>
    <w:p w14:paraId="281BF700">
      <w:pPr>
        <w:pStyle w:val="13"/>
        <w:spacing w:line="540" w:lineRule="exact"/>
        <w:ind w:firstLine="48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设备到货并安装、调试完成,经甲方验收合格后，乙方出具正规全额发票给甲方，甲方</w:t>
      </w:r>
      <w:r>
        <w:rPr>
          <w:rFonts w:hint="eastAsia" w:ascii="宋体" w:hAnsi="宋体" w:eastAsia="宋体" w:cs="宋体"/>
          <w:color w:val="000000" w:themeColor="text1"/>
          <w:sz w:val="24"/>
          <w14:textFill>
            <w14:solidFill>
              <w14:schemeClr w14:val="tx1"/>
            </w14:solidFill>
          </w14:textFill>
        </w:rPr>
        <w:t xml:space="preserve">支付合同总金额的95%，即 </w:t>
      </w:r>
      <w:permStart w:id="12" w:edGrp="everyone"/>
      <w:r>
        <w:rPr>
          <w:rFonts w:hint="eastAsia" w:ascii="宋体" w:hAnsi="宋体" w:eastAsia="宋体" w:cs="宋体"/>
          <w:color w:val="000000" w:themeColor="text1"/>
          <w:sz w:val="24"/>
          <w:shd w:val="pct10" w:color="auto" w:fill="FFFFFF"/>
          <w14:textFill>
            <w14:solidFill>
              <w14:schemeClr w14:val="tx1"/>
            </w14:solidFill>
          </w14:textFill>
        </w:rPr>
        <w:t>________</w:t>
      </w:r>
      <w:permEnd w:id="12"/>
      <w:r>
        <w:rPr>
          <w:rFonts w:hint="eastAsia" w:ascii="宋体" w:hAnsi="宋体" w:eastAsia="宋体" w:cs="宋体"/>
          <w:color w:val="000000" w:themeColor="text1"/>
          <w:sz w:val="24"/>
          <w14:textFill>
            <w14:solidFill>
              <w14:schemeClr w14:val="tx1"/>
            </w14:solidFill>
          </w14:textFill>
        </w:rPr>
        <w:t xml:space="preserve">元。剩余合同总金额的5%，即 </w:t>
      </w:r>
      <w:permStart w:id="13" w:edGrp="everyone"/>
      <w:r>
        <w:rPr>
          <w:rFonts w:hint="eastAsia" w:ascii="宋体" w:hAnsi="宋体" w:eastAsia="宋体" w:cs="宋体"/>
          <w:color w:val="000000" w:themeColor="text1"/>
          <w:sz w:val="24"/>
          <w:shd w:val="pct10" w:color="auto" w:fill="FFFFFF"/>
          <w14:textFill>
            <w14:solidFill>
              <w14:schemeClr w14:val="tx1"/>
            </w14:solidFill>
          </w14:textFill>
        </w:rPr>
        <w:t>________</w:t>
      </w:r>
      <w:permEnd w:id="13"/>
      <w:r>
        <w:rPr>
          <w:rFonts w:hint="eastAsia" w:ascii="宋体" w:hAnsi="宋体" w:eastAsia="宋体" w:cs="宋体"/>
          <w:color w:val="000000" w:themeColor="text1"/>
          <w:sz w:val="24"/>
          <w14:textFill>
            <w14:solidFill>
              <w14:schemeClr w14:val="tx1"/>
            </w14:solidFill>
          </w14:textFill>
        </w:rPr>
        <w:t>元，作为质量保证金，自甲方验收合格之日起使用满一年，无任何质量问题，乙方提出书面申请，甲方向乙方无息支付。</w:t>
      </w:r>
    </w:p>
    <w:p w14:paraId="4D4DAB1A">
      <w:pPr>
        <w:spacing w:line="540" w:lineRule="exact"/>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八、质量保证及售后服务</w:t>
      </w:r>
    </w:p>
    <w:p w14:paraId="6A81DD78">
      <w:pPr>
        <w:spacing w:line="54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乙方所提供产品，必须符合国家有关规定和环保标准。</w:t>
      </w:r>
    </w:p>
    <w:p w14:paraId="49A96E67">
      <w:pPr>
        <w:spacing w:line="54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乙方应按照招标文件规定的产品性能、技术要求、质量标准向甲方提供未经使用的全新产品。</w:t>
      </w:r>
    </w:p>
    <w:p w14:paraId="7E842D34">
      <w:pPr>
        <w:spacing w:line="54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乙方提供的产品在质保期内因产品本身的质量问题发生故障，乙方应负责免费维修或更换。</w:t>
      </w:r>
    </w:p>
    <w:p w14:paraId="276E363C">
      <w:pPr>
        <w:pStyle w:val="13"/>
        <w:spacing w:line="540" w:lineRule="exact"/>
        <w:ind w:firstLine="48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质保期内该产品若出现质量问题，乙方提供免费上门服务，要求在接到通知后_</w:t>
      </w:r>
      <w:r>
        <w:rPr>
          <w:rFonts w:hint="eastAsia" w:ascii="宋体" w:hAnsi="宋体" w:eastAsia="宋体" w:cs="宋体"/>
          <w:color w:val="000000" w:themeColor="text1"/>
          <w:sz w:val="24"/>
          <w:u w:val="single"/>
          <w14:textFill>
            <w14:solidFill>
              <w14:schemeClr w14:val="tx1"/>
            </w14:solidFill>
          </w14:textFill>
        </w:rPr>
        <w:t>_2_</w:t>
      </w:r>
      <w:r>
        <w:rPr>
          <w:rFonts w:hint="eastAsia" w:ascii="宋体" w:hAnsi="宋体" w:eastAsia="宋体" w:cs="宋体"/>
          <w:color w:val="000000" w:themeColor="text1"/>
          <w:sz w:val="24"/>
          <w14:textFill>
            <w14:solidFill>
              <w14:schemeClr w14:val="tx1"/>
            </w14:solidFill>
          </w14:textFill>
        </w:rPr>
        <w:t>_小时内响应，_</w:t>
      </w:r>
      <w:r>
        <w:rPr>
          <w:rFonts w:hint="eastAsia" w:ascii="宋体" w:hAnsi="宋体" w:eastAsia="宋体" w:cs="宋体"/>
          <w:color w:val="000000" w:themeColor="text1"/>
          <w:sz w:val="24"/>
          <w:u w:val="single"/>
          <w14:textFill>
            <w14:solidFill>
              <w14:schemeClr w14:val="tx1"/>
            </w14:solidFill>
          </w14:textFill>
        </w:rPr>
        <w:t>_24_</w:t>
      </w:r>
      <w:r>
        <w:rPr>
          <w:rFonts w:hint="eastAsia" w:ascii="宋体" w:hAnsi="宋体" w:eastAsia="宋体" w:cs="宋体"/>
          <w:color w:val="000000" w:themeColor="text1"/>
          <w:sz w:val="24"/>
          <w14:textFill>
            <w14:solidFill>
              <w14:schemeClr w14:val="tx1"/>
            </w14:solidFill>
          </w14:textFill>
        </w:rPr>
        <w:t>_小时到现场。质保期满后，如需乙方到现场维修，乙方仅收取成本费。</w:t>
      </w:r>
    </w:p>
    <w:p w14:paraId="79B89B8E">
      <w:pPr>
        <w:spacing w:line="540" w:lineRule="exact"/>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九、违约责任：</w:t>
      </w:r>
    </w:p>
    <w:p w14:paraId="3FF3FC6E">
      <w:pPr>
        <w:spacing w:line="540" w:lineRule="exact"/>
        <w:ind w:firstLine="480" w:firstLineChars="200"/>
        <w:jc w:val="left"/>
        <w:rPr>
          <w:rFonts w:hint="eastAsia" w:ascii="宋体" w:hAnsi="宋体" w:eastAsia="宋体" w:cs="宋体"/>
          <w:sz w:val="24"/>
        </w:rPr>
      </w:pPr>
      <w:r>
        <w:rPr>
          <w:rFonts w:hint="eastAsia" w:ascii="宋体" w:hAnsi="宋体" w:eastAsia="宋体" w:cs="宋体"/>
          <w:sz w:val="24"/>
        </w:rPr>
        <w:t>1. 甲乙双方必须严格履行合同。乙方如不能按合同履约，甲方有权终止合同，由此造成的损失由乙方承担。</w:t>
      </w:r>
    </w:p>
    <w:p w14:paraId="201A5AD2">
      <w:pPr>
        <w:spacing w:line="54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2. 乙方因故需要延迟交货的，应提前向甲方提交书面说明，并取得甲方同意，若未征得甲方同意，</w:t>
      </w:r>
      <w:r>
        <w:rPr>
          <w:rFonts w:hint="eastAsia" w:ascii="宋体" w:hAnsi="宋体" w:eastAsia="宋体" w:cs="宋体"/>
          <w:color w:val="000000" w:themeColor="text1"/>
          <w:sz w:val="24"/>
          <w14:textFill>
            <w14:solidFill>
              <w14:schemeClr w14:val="tx1"/>
            </w14:solidFill>
          </w14:textFill>
        </w:rPr>
        <w:t>每延迟一天，则应按照合同总金额的千分之一向甲方支付违约金。</w:t>
      </w:r>
    </w:p>
    <w:p w14:paraId="6867ACCC">
      <w:pPr>
        <w:spacing w:line="54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因不可抗力或国家法律、法规或其他相关文件变更造成违约的，违约方不承担责任。</w:t>
      </w:r>
    </w:p>
    <w:p w14:paraId="5E78E9DF">
      <w:pPr>
        <w:spacing w:line="540" w:lineRule="atLeast"/>
        <w:ind w:left="426" w:hanging="426" w:hangingChars="177"/>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十、其他事项及未尽事宜</w:t>
      </w:r>
    </w:p>
    <w:p w14:paraId="0568426A">
      <w:pPr>
        <w:spacing w:line="540" w:lineRule="atLeast"/>
        <w:ind w:left="1"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合同内容变更或补充，双方签署补充协议，补充协议与本合同具有相同法律效力；合同执行中发生争议，双方协商解决，协商不成，依法向合同履行地人民法院提起诉讼。</w:t>
      </w:r>
    </w:p>
    <w:p w14:paraId="688178E7">
      <w:pPr>
        <w:spacing w:line="540" w:lineRule="atLeast"/>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十一、合同生效</w:t>
      </w:r>
    </w:p>
    <w:p w14:paraId="4A5F205E">
      <w:pPr>
        <w:pStyle w:val="13"/>
        <w:spacing w:line="540" w:lineRule="atLeast"/>
        <w:ind w:left="480" w:firstLine="0" w:firstLineChars="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本合同甲乙双方签字盖章后生效。合同一式六份，甲方五份，乙方一份。</w:t>
      </w:r>
    </w:p>
    <w:p w14:paraId="530893F5">
      <w:pPr>
        <w:spacing w:line="540" w:lineRule="atLeast"/>
        <w:ind w:left="480" w:hanging="480" w:hangingChars="200"/>
        <w:jc w:val="left"/>
        <w:rPr>
          <w:rFonts w:hint="eastAsia" w:ascii="宋体" w:hAnsi="宋体" w:eastAsia="宋体" w:cs="宋体"/>
          <w:color w:val="000000" w:themeColor="text1"/>
          <w:sz w:val="24"/>
          <w14:textFill>
            <w14:solidFill>
              <w14:schemeClr w14:val="tx1"/>
            </w14:solidFill>
          </w14:textFill>
        </w:rPr>
      </w:pPr>
    </w:p>
    <w:tbl>
      <w:tblPr>
        <w:tblStyle w:val="7"/>
        <w:tblW w:w="9322" w:type="dxa"/>
        <w:tblInd w:w="0" w:type="dxa"/>
        <w:tblLayout w:type="fixed"/>
        <w:tblCellMar>
          <w:top w:w="0" w:type="dxa"/>
          <w:left w:w="108" w:type="dxa"/>
          <w:bottom w:w="0" w:type="dxa"/>
          <w:right w:w="108" w:type="dxa"/>
        </w:tblCellMar>
      </w:tblPr>
      <w:tblGrid>
        <w:gridCol w:w="4361"/>
        <w:gridCol w:w="4961"/>
      </w:tblGrid>
      <w:tr w14:paraId="6961DCD8">
        <w:tblPrEx>
          <w:tblCellMar>
            <w:top w:w="0" w:type="dxa"/>
            <w:left w:w="108" w:type="dxa"/>
            <w:bottom w:w="0" w:type="dxa"/>
            <w:right w:w="108" w:type="dxa"/>
          </w:tblCellMar>
        </w:tblPrEx>
        <w:trPr>
          <w:trHeight w:val="763" w:hRule="atLeast"/>
        </w:trPr>
        <w:tc>
          <w:tcPr>
            <w:tcW w:w="4361" w:type="dxa"/>
          </w:tcPr>
          <w:p w14:paraId="2ED6DABE">
            <w:pPr>
              <w:spacing w:line="360" w:lineRule="auto"/>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CN"/>
              </w:rPr>
              <w:t>珠海科技学院</w:t>
            </w:r>
            <w:r>
              <w:rPr>
                <w:rFonts w:hint="eastAsia" w:ascii="宋体" w:hAnsi="宋体" w:eastAsia="宋体" w:cs="宋体"/>
                <w:sz w:val="24"/>
              </w:rPr>
              <w:t>（</w:t>
            </w:r>
            <w:r>
              <w:rPr>
                <w:rFonts w:hint="eastAsia" w:ascii="宋体" w:hAnsi="宋体" w:eastAsia="宋体" w:cs="宋体"/>
                <w:sz w:val="24"/>
                <w:lang w:eastAsia="zh-CN"/>
              </w:rPr>
              <w:t>盖章</w:t>
            </w:r>
            <w:r>
              <w:rPr>
                <w:rFonts w:hint="eastAsia" w:ascii="宋体" w:hAnsi="宋体" w:eastAsia="宋体" w:cs="宋体"/>
                <w:sz w:val="24"/>
              </w:rPr>
              <w:t>）</w:t>
            </w:r>
          </w:p>
        </w:tc>
        <w:tc>
          <w:tcPr>
            <w:tcW w:w="4961" w:type="dxa"/>
          </w:tcPr>
          <w:p w14:paraId="76BB1F42">
            <w:pPr>
              <w:spacing w:line="360" w:lineRule="auto"/>
              <w:rPr>
                <w:rFonts w:hint="eastAsia" w:ascii="宋体" w:hAnsi="宋体" w:eastAsia="宋体" w:cs="宋体"/>
                <w:sz w:val="24"/>
              </w:rPr>
            </w:pPr>
            <w:r>
              <w:rPr>
                <w:rFonts w:hint="eastAsia" w:ascii="宋体" w:hAnsi="宋体" w:eastAsia="宋体" w:cs="宋体"/>
                <w:sz w:val="24"/>
              </w:rPr>
              <w:t>乙方：</w:t>
            </w:r>
            <w:bookmarkStart w:id="3" w:name="yfdw1"/>
            <w:bookmarkEnd w:id="3"/>
            <w:permStart w:id="14" w:edGrp="everyone"/>
            <w:r>
              <w:rPr>
                <w:rFonts w:hint="eastAsia" w:ascii="宋体" w:hAnsi="宋体" w:eastAsia="宋体" w:cs="宋体"/>
                <w:sz w:val="24"/>
                <w:shd w:val="pct10" w:color="auto" w:fill="FFFFFF"/>
              </w:rPr>
              <w:t>***************</w:t>
            </w:r>
            <w:permEnd w:id="14"/>
            <w:r>
              <w:rPr>
                <w:rFonts w:hint="eastAsia" w:ascii="宋体" w:hAnsi="宋体" w:eastAsia="宋体" w:cs="宋体"/>
                <w:sz w:val="24"/>
              </w:rPr>
              <w:t>（盖章）</w:t>
            </w:r>
          </w:p>
        </w:tc>
      </w:tr>
      <w:tr w14:paraId="443BF15B">
        <w:tblPrEx>
          <w:tblCellMar>
            <w:top w:w="0" w:type="dxa"/>
            <w:left w:w="108" w:type="dxa"/>
            <w:bottom w:w="0" w:type="dxa"/>
            <w:right w:w="108" w:type="dxa"/>
          </w:tblCellMar>
        </w:tblPrEx>
        <w:trPr>
          <w:trHeight w:val="552" w:hRule="atLeast"/>
        </w:trPr>
        <w:tc>
          <w:tcPr>
            <w:tcW w:w="4361" w:type="dxa"/>
          </w:tcPr>
          <w:p w14:paraId="56EEC8FA">
            <w:pPr>
              <w:spacing w:line="360" w:lineRule="auto"/>
              <w:rPr>
                <w:rFonts w:hint="eastAsia" w:ascii="宋体" w:hAnsi="宋体" w:eastAsia="宋体" w:cs="宋体"/>
                <w:b/>
                <w:sz w:val="24"/>
              </w:rPr>
            </w:pPr>
            <w:r>
              <w:rPr>
                <w:rFonts w:hint="eastAsia" w:ascii="宋体" w:hAnsi="宋体" w:eastAsia="宋体" w:cs="宋体"/>
                <w:sz w:val="24"/>
              </w:rPr>
              <w:t>签约代表签字：</w:t>
            </w:r>
          </w:p>
        </w:tc>
        <w:tc>
          <w:tcPr>
            <w:tcW w:w="4961" w:type="dxa"/>
          </w:tcPr>
          <w:p w14:paraId="37FBD0C1">
            <w:pPr>
              <w:spacing w:line="360" w:lineRule="auto"/>
              <w:rPr>
                <w:rFonts w:hint="eastAsia" w:ascii="宋体" w:hAnsi="宋体" w:eastAsia="宋体" w:cs="宋体"/>
                <w:sz w:val="24"/>
              </w:rPr>
            </w:pPr>
            <w:r>
              <w:rPr>
                <w:rFonts w:hint="eastAsia" w:ascii="宋体" w:hAnsi="宋体" w:eastAsia="宋体" w:cs="宋体"/>
                <w:sz w:val="24"/>
              </w:rPr>
              <w:t>签约代表签字：</w:t>
            </w:r>
          </w:p>
        </w:tc>
      </w:tr>
      <w:tr w14:paraId="539C85C7">
        <w:tblPrEx>
          <w:tblCellMar>
            <w:top w:w="0" w:type="dxa"/>
            <w:left w:w="108" w:type="dxa"/>
            <w:bottom w:w="0" w:type="dxa"/>
            <w:right w:w="108" w:type="dxa"/>
          </w:tblCellMar>
        </w:tblPrEx>
        <w:trPr>
          <w:trHeight w:val="552" w:hRule="atLeast"/>
        </w:trPr>
        <w:tc>
          <w:tcPr>
            <w:tcW w:w="4361" w:type="dxa"/>
          </w:tcPr>
          <w:p w14:paraId="71BE9412">
            <w:pPr>
              <w:spacing w:line="360" w:lineRule="auto"/>
              <w:rPr>
                <w:rFonts w:hint="eastAsia" w:ascii="宋体" w:hAnsi="宋体" w:eastAsia="宋体" w:cs="宋体"/>
                <w:sz w:val="24"/>
              </w:rPr>
            </w:pPr>
            <w:r>
              <w:rPr>
                <w:rFonts w:hint="eastAsia" w:ascii="宋体" w:hAnsi="宋体" w:eastAsia="宋体" w:cs="宋体"/>
                <w:sz w:val="24"/>
              </w:rPr>
              <w:t>地址：珠海市金湾区三灶镇草堂</w:t>
            </w:r>
          </w:p>
        </w:tc>
        <w:tc>
          <w:tcPr>
            <w:tcW w:w="4961" w:type="dxa"/>
          </w:tcPr>
          <w:p w14:paraId="7E1B56EF">
            <w:pPr>
              <w:spacing w:line="360" w:lineRule="auto"/>
              <w:rPr>
                <w:rFonts w:hint="eastAsia" w:ascii="宋体" w:hAnsi="宋体" w:eastAsia="宋体" w:cs="宋体"/>
                <w:b/>
                <w:sz w:val="24"/>
              </w:rPr>
            </w:pPr>
            <w:r>
              <w:rPr>
                <w:rFonts w:hint="eastAsia" w:ascii="宋体" w:hAnsi="宋体" w:eastAsia="宋体" w:cs="宋体"/>
                <w:sz w:val="24"/>
              </w:rPr>
              <w:t>地址：</w:t>
            </w:r>
            <w:bookmarkStart w:id="4" w:name="yfyh"/>
            <w:bookmarkEnd w:id="4"/>
            <w:permStart w:id="15" w:edGrp="everyone"/>
            <w:r>
              <w:rPr>
                <w:rFonts w:hint="eastAsia" w:ascii="宋体" w:hAnsi="宋体" w:eastAsia="宋体" w:cs="宋体"/>
                <w:sz w:val="24"/>
                <w:shd w:val="pct10" w:color="auto" w:fill="FFFFFF"/>
              </w:rPr>
              <w:t>***************</w:t>
            </w:r>
            <w:permEnd w:id="15"/>
          </w:p>
        </w:tc>
      </w:tr>
      <w:tr w14:paraId="11A41854">
        <w:tblPrEx>
          <w:tblCellMar>
            <w:top w:w="0" w:type="dxa"/>
            <w:left w:w="108" w:type="dxa"/>
            <w:bottom w:w="0" w:type="dxa"/>
            <w:right w:w="108" w:type="dxa"/>
          </w:tblCellMar>
        </w:tblPrEx>
        <w:trPr>
          <w:trHeight w:val="552" w:hRule="atLeast"/>
        </w:trPr>
        <w:tc>
          <w:tcPr>
            <w:tcW w:w="4361" w:type="dxa"/>
          </w:tcPr>
          <w:p w14:paraId="2F219674">
            <w:pPr>
              <w:spacing w:line="360" w:lineRule="auto"/>
              <w:rPr>
                <w:rFonts w:hint="eastAsia" w:ascii="宋体" w:hAnsi="宋体" w:eastAsia="宋体" w:cs="宋体"/>
                <w:sz w:val="24"/>
              </w:rPr>
            </w:pPr>
            <w:r>
              <w:rPr>
                <w:rFonts w:hint="eastAsia" w:ascii="宋体" w:hAnsi="宋体" w:eastAsia="宋体" w:cs="宋体"/>
                <w:sz w:val="24"/>
              </w:rPr>
              <w:t>电话：</w:t>
            </w:r>
          </w:p>
        </w:tc>
        <w:tc>
          <w:tcPr>
            <w:tcW w:w="4961" w:type="dxa"/>
          </w:tcPr>
          <w:p w14:paraId="22B543AC">
            <w:pPr>
              <w:spacing w:line="360" w:lineRule="auto"/>
              <w:rPr>
                <w:rFonts w:hint="eastAsia" w:ascii="宋体" w:hAnsi="宋体" w:eastAsia="宋体" w:cs="宋体"/>
                <w:sz w:val="24"/>
              </w:rPr>
            </w:pPr>
            <w:bookmarkStart w:id="5" w:name="yfzh"/>
            <w:bookmarkEnd w:id="5"/>
            <w:r>
              <w:rPr>
                <w:rFonts w:hint="eastAsia" w:ascii="宋体" w:hAnsi="宋体" w:eastAsia="宋体" w:cs="宋体"/>
                <w:sz w:val="24"/>
              </w:rPr>
              <w:t>电话：</w:t>
            </w:r>
            <w:permStart w:id="16" w:edGrp="everyone"/>
            <w:permEnd w:id="16"/>
          </w:p>
        </w:tc>
      </w:tr>
      <w:tr w14:paraId="3327824D">
        <w:tblPrEx>
          <w:tblCellMar>
            <w:top w:w="0" w:type="dxa"/>
            <w:left w:w="108" w:type="dxa"/>
            <w:bottom w:w="0" w:type="dxa"/>
            <w:right w:w="108" w:type="dxa"/>
          </w:tblCellMar>
        </w:tblPrEx>
        <w:trPr>
          <w:trHeight w:val="552" w:hRule="atLeast"/>
        </w:trPr>
        <w:tc>
          <w:tcPr>
            <w:tcW w:w="4361" w:type="dxa"/>
          </w:tcPr>
          <w:p w14:paraId="6A238E8C">
            <w:pPr>
              <w:spacing w:line="360" w:lineRule="auto"/>
              <w:rPr>
                <w:rFonts w:hint="eastAsia" w:ascii="宋体" w:hAnsi="宋体" w:eastAsia="宋体" w:cs="宋体"/>
                <w:sz w:val="24"/>
              </w:rPr>
            </w:pPr>
            <w:r>
              <w:rPr>
                <w:rFonts w:hint="eastAsia" w:ascii="宋体" w:hAnsi="宋体" w:eastAsia="宋体" w:cs="宋体"/>
                <w:sz w:val="24"/>
              </w:rPr>
              <w:t>邮编：519000</w:t>
            </w:r>
          </w:p>
          <w:p w14:paraId="62893508">
            <w:pPr>
              <w:spacing w:line="360" w:lineRule="auto"/>
              <w:rPr>
                <w:rFonts w:hint="eastAsia" w:ascii="宋体" w:hAnsi="宋体" w:eastAsia="宋体" w:cs="宋体"/>
                <w:sz w:val="24"/>
              </w:rPr>
            </w:pPr>
          </w:p>
          <w:p w14:paraId="25825E41">
            <w:pPr>
              <w:spacing w:line="360" w:lineRule="auto"/>
              <w:rPr>
                <w:rFonts w:hint="eastAsia" w:ascii="宋体" w:hAnsi="宋体" w:eastAsia="宋体" w:cs="宋体"/>
                <w:sz w:val="24"/>
              </w:rPr>
            </w:pPr>
          </w:p>
          <w:p w14:paraId="6D065C78">
            <w:pPr>
              <w:spacing w:line="360" w:lineRule="auto"/>
              <w:rPr>
                <w:rFonts w:hint="eastAsia" w:ascii="宋体" w:hAnsi="宋体" w:eastAsia="宋体" w:cs="宋体"/>
                <w:sz w:val="24"/>
              </w:rPr>
            </w:pPr>
          </w:p>
          <w:p w14:paraId="6CCA3C5C">
            <w:pPr>
              <w:spacing w:line="360" w:lineRule="auto"/>
              <w:rPr>
                <w:rFonts w:hint="eastAsia" w:ascii="宋体" w:hAnsi="宋体" w:eastAsia="宋体" w:cs="宋体"/>
                <w:sz w:val="24"/>
              </w:rPr>
            </w:pPr>
          </w:p>
        </w:tc>
        <w:tc>
          <w:tcPr>
            <w:tcW w:w="4961" w:type="dxa"/>
          </w:tcPr>
          <w:p w14:paraId="3B00C6AB">
            <w:pPr>
              <w:spacing w:line="360" w:lineRule="auto"/>
              <w:rPr>
                <w:rFonts w:hint="eastAsia" w:ascii="宋体" w:hAnsi="宋体" w:eastAsia="宋体" w:cs="宋体"/>
                <w:sz w:val="24"/>
              </w:rPr>
            </w:pPr>
            <w:r>
              <w:rPr>
                <w:rFonts w:hint="eastAsia" w:ascii="宋体" w:hAnsi="宋体" w:eastAsia="宋体" w:cs="宋体"/>
                <w:sz w:val="24"/>
              </w:rPr>
              <w:t>邮编：</w:t>
            </w:r>
            <w:permStart w:id="17" w:edGrp="everyone"/>
            <w:permEnd w:id="17"/>
          </w:p>
          <w:p w14:paraId="573CF3A2">
            <w:pPr>
              <w:spacing w:line="360" w:lineRule="auto"/>
              <w:rPr>
                <w:rFonts w:hint="eastAsia" w:ascii="宋体" w:hAnsi="宋体" w:eastAsia="宋体" w:cs="宋体"/>
                <w:sz w:val="24"/>
              </w:rPr>
            </w:pPr>
            <w:r>
              <w:rPr>
                <w:rFonts w:hint="eastAsia" w:ascii="宋体" w:hAnsi="宋体" w:eastAsia="宋体" w:cs="宋体"/>
                <w:sz w:val="24"/>
              </w:rPr>
              <w:t>开户行：</w:t>
            </w:r>
            <w:permStart w:id="18" w:edGrp="everyone"/>
            <w:permEnd w:id="18"/>
          </w:p>
          <w:p w14:paraId="3692F4CB">
            <w:pPr>
              <w:spacing w:line="360" w:lineRule="auto"/>
              <w:rPr>
                <w:rFonts w:hint="eastAsia" w:ascii="宋体" w:hAnsi="宋体" w:eastAsia="宋体" w:cs="宋体"/>
                <w:sz w:val="24"/>
              </w:rPr>
            </w:pPr>
            <w:r>
              <w:rPr>
                <w:rFonts w:hint="eastAsia" w:ascii="宋体" w:hAnsi="宋体" w:eastAsia="宋体" w:cs="宋体"/>
                <w:sz w:val="24"/>
              </w:rPr>
              <w:t>账号：</w:t>
            </w:r>
            <w:permStart w:id="19" w:edGrp="everyone"/>
            <w:permEnd w:id="19"/>
          </w:p>
          <w:p w14:paraId="7A770904">
            <w:pPr>
              <w:spacing w:line="360" w:lineRule="auto"/>
              <w:rPr>
                <w:rFonts w:hint="eastAsia" w:ascii="宋体" w:hAnsi="宋体" w:eastAsia="宋体" w:cs="宋体"/>
                <w:sz w:val="24"/>
              </w:rPr>
            </w:pPr>
          </w:p>
          <w:p w14:paraId="5410D128">
            <w:pPr>
              <w:spacing w:line="360" w:lineRule="auto"/>
              <w:rPr>
                <w:rFonts w:hint="eastAsia" w:ascii="宋体" w:hAnsi="宋体" w:eastAsia="宋体" w:cs="宋体"/>
                <w:sz w:val="24"/>
              </w:rPr>
            </w:pPr>
          </w:p>
        </w:tc>
      </w:tr>
    </w:tbl>
    <w:p w14:paraId="71EB28EE">
      <w:pPr>
        <w:rPr>
          <w:rFonts w:hint="eastAsia" w:ascii="宋体" w:hAnsi="宋体" w:eastAsia="宋体" w:cs="宋体"/>
          <w:sz w:val="24"/>
        </w:rPr>
      </w:pPr>
    </w:p>
    <w:p w14:paraId="761AA0E0">
      <w:pPr>
        <w:rPr>
          <w:rFonts w:hint="eastAsia" w:ascii="宋体" w:hAnsi="宋体" w:eastAsia="宋体" w:cs="宋体"/>
          <w:sz w:val="24"/>
        </w:rPr>
      </w:pPr>
    </w:p>
    <w:p w14:paraId="4E7C9872">
      <w:pPr>
        <w:rPr>
          <w:rFonts w:hint="eastAsia" w:ascii="宋体" w:hAnsi="宋体" w:eastAsia="宋体" w:cs="宋体"/>
          <w:sz w:val="24"/>
        </w:rPr>
      </w:pPr>
    </w:p>
    <w:p w14:paraId="48F9B4E5">
      <w:pPr>
        <w:rPr>
          <w:rFonts w:hint="eastAsia" w:ascii="宋体" w:hAnsi="宋体" w:eastAsia="宋体" w:cs="宋体"/>
          <w:sz w:val="24"/>
        </w:rPr>
      </w:pPr>
      <w:permStart w:id="20" w:edGrp="everyone"/>
    </w:p>
    <w:p w14:paraId="20BB3A48">
      <w:pPr>
        <w:rPr>
          <w:rFonts w:hint="eastAsia" w:ascii="宋体" w:hAnsi="宋体" w:eastAsia="宋体" w:cs="宋体"/>
          <w:sz w:val="24"/>
        </w:rPr>
      </w:pPr>
      <w:r>
        <w:rPr>
          <w:rFonts w:hint="eastAsia" w:ascii="宋体" w:hAnsi="宋体" w:eastAsia="宋体" w:cs="宋体"/>
          <w:sz w:val="24"/>
        </w:rPr>
        <w:t>附件</w:t>
      </w:r>
    </w:p>
    <w:p w14:paraId="5512AF71">
      <w:pPr>
        <w:rPr>
          <w:rFonts w:hint="eastAsia" w:ascii="宋体" w:hAnsi="宋体" w:eastAsia="宋体" w:cs="宋体"/>
          <w:sz w:val="24"/>
        </w:rPr>
      </w:pPr>
    </w:p>
    <w:p w14:paraId="559B045C">
      <w:pPr>
        <w:rPr>
          <w:rFonts w:hint="eastAsia" w:ascii="宋体" w:hAnsi="宋体" w:eastAsia="宋体" w:cs="宋体"/>
          <w:sz w:val="24"/>
        </w:rPr>
      </w:pPr>
      <w:r>
        <w:rPr>
          <w:rFonts w:hint="eastAsia" w:ascii="宋体" w:hAnsi="宋体" w:eastAsia="宋体" w:cs="宋体"/>
          <w:sz w:val="24"/>
        </w:rPr>
        <w:t>配置清单及技术参数：</w:t>
      </w:r>
    </w:p>
    <w:tbl>
      <w:tblPr>
        <w:tblStyle w:val="8"/>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560"/>
        <w:gridCol w:w="4677"/>
        <w:gridCol w:w="1701"/>
      </w:tblGrid>
      <w:tr w14:paraId="22C7F4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14:paraId="2C1821FC">
            <w:pPr>
              <w:jc w:val="center"/>
              <w:rPr>
                <w:rFonts w:hint="eastAsia" w:ascii="宋体" w:hAnsi="宋体" w:eastAsia="宋体" w:cs="宋体"/>
                <w:sz w:val="24"/>
              </w:rPr>
            </w:pPr>
            <w:r>
              <w:rPr>
                <w:rFonts w:hint="eastAsia" w:ascii="宋体" w:hAnsi="宋体" w:eastAsia="宋体" w:cs="宋体"/>
                <w:sz w:val="24"/>
              </w:rPr>
              <w:t>序号</w:t>
            </w:r>
          </w:p>
        </w:tc>
        <w:tc>
          <w:tcPr>
            <w:tcW w:w="1560" w:type="dxa"/>
            <w:vAlign w:val="center"/>
          </w:tcPr>
          <w:p w14:paraId="0916E5C6">
            <w:pPr>
              <w:jc w:val="center"/>
              <w:rPr>
                <w:rFonts w:hint="eastAsia" w:ascii="宋体" w:hAnsi="宋体" w:eastAsia="宋体" w:cs="宋体"/>
                <w:sz w:val="24"/>
              </w:rPr>
            </w:pPr>
            <w:r>
              <w:rPr>
                <w:rFonts w:hint="eastAsia" w:ascii="宋体" w:hAnsi="宋体" w:eastAsia="宋体" w:cs="宋体"/>
                <w:sz w:val="24"/>
              </w:rPr>
              <w:t>名称</w:t>
            </w:r>
          </w:p>
        </w:tc>
        <w:tc>
          <w:tcPr>
            <w:tcW w:w="4677" w:type="dxa"/>
            <w:vAlign w:val="center"/>
          </w:tcPr>
          <w:p w14:paraId="51CD4E85">
            <w:pPr>
              <w:jc w:val="center"/>
              <w:rPr>
                <w:rFonts w:hint="eastAsia" w:ascii="宋体" w:hAnsi="宋体" w:eastAsia="宋体" w:cs="宋体"/>
                <w:sz w:val="24"/>
              </w:rPr>
            </w:pPr>
            <w:r>
              <w:rPr>
                <w:rFonts w:hint="eastAsia" w:ascii="宋体" w:hAnsi="宋体" w:eastAsia="宋体" w:cs="宋体"/>
                <w:sz w:val="24"/>
              </w:rPr>
              <w:t>技术参数</w:t>
            </w:r>
          </w:p>
        </w:tc>
        <w:tc>
          <w:tcPr>
            <w:tcW w:w="1701" w:type="dxa"/>
            <w:vAlign w:val="center"/>
          </w:tcPr>
          <w:p w14:paraId="1647D4E4">
            <w:pPr>
              <w:jc w:val="center"/>
              <w:rPr>
                <w:rFonts w:hint="eastAsia" w:ascii="宋体" w:hAnsi="宋体" w:eastAsia="宋体" w:cs="宋体"/>
                <w:sz w:val="24"/>
              </w:rPr>
            </w:pPr>
            <w:r>
              <w:rPr>
                <w:rFonts w:hint="eastAsia" w:ascii="宋体" w:hAnsi="宋体" w:eastAsia="宋体" w:cs="宋体"/>
                <w:sz w:val="24"/>
              </w:rPr>
              <w:t>备注</w:t>
            </w:r>
          </w:p>
        </w:tc>
      </w:tr>
      <w:tr w14:paraId="5EBA27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14:paraId="55F1731E">
            <w:pPr>
              <w:jc w:val="center"/>
              <w:rPr>
                <w:rFonts w:hint="eastAsia" w:ascii="宋体" w:hAnsi="宋体" w:eastAsia="宋体" w:cs="宋体"/>
                <w:sz w:val="24"/>
              </w:rPr>
            </w:pPr>
          </w:p>
        </w:tc>
        <w:tc>
          <w:tcPr>
            <w:tcW w:w="1560" w:type="dxa"/>
            <w:vAlign w:val="center"/>
          </w:tcPr>
          <w:p w14:paraId="71002C97">
            <w:pPr>
              <w:jc w:val="center"/>
              <w:rPr>
                <w:rFonts w:hint="eastAsia" w:ascii="宋体" w:hAnsi="宋体" w:eastAsia="宋体" w:cs="宋体"/>
                <w:sz w:val="24"/>
              </w:rPr>
            </w:pPr>
          </w:p>
        </w:tc>
        <w:tc>
          <w:tcPr>
            <w:tcW w:w="4677" w:type="dxa"/>
          </w:tcPr>
          <w:p w14:paraId="0B92CFE8">
            <w:pPr>
              <w:ind w:left="960" w:hanging="960" w:hangingChars="400"/>
              <w:rPr>
                <w:rFonts w:hint="eastAsia" w:ascii="宋体" w:hAnsi="宋体" w:eastAsia="宋体" w:cs="宋体"/>
                <w:sz w:val="24"/>
              </w:rPr>
            </w:pPr>
          </w:p>
        </w:tc>
        <w:tc>
          <w:tcPr>
            <w:tcW w:w="1701" w:type="dxa"/>
          </w:tcPr>
          <w:p w14:paraId="4A9D64E7">
            <w:pPr>
              <w:rPr>
                <w:rFonts w:hint="eastAsia" w:ascii="宋体" w:hAnsi="宋体" w:eastAsia="宋体" w:cs="宋体"/>
                <w:sz w:val="24"/>
              </w:rPr>
            </w:pPr>
          </w:p>
        </w:tc>
      </w:tr>
      <w:tr w14:paraId="0A5B9B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14:paraId="6C1749DF">
            <w:pPr>
              <w:jc w:val="center"/>
              <w:rPr>
                <w:rFonts w:hint="eastAsia" w:ascii="宋体" w:hAnsi="宋体" w:eastAsia="宋体" w:cs="宋体"/>
                <w:sz w:val="24"/>
              </w:rPr>
            </w:pPr>
          </w:p>
        </w:tc>
        <w:tc>
          <w:tcPr>
            <w:tcW w:w="1560" w:type="dxa"/>
            <w:vAlign w:val="center"/>
          </w:tcPr>
          <w:p w14:paraId="43164DC9">
            <w:pPr>
              <w:jc w:val="center"/>
              <w:rPr>
                <w:rFonts w:hint="eastAsia" w:ascii="宋体" w:hAnsi="宋体" w:eastAsia="宋体" w:cs="宋体"/>
                <w:sz w:val="24"/>
              </w:rPr>
            </w:pPr>
          </w:p>
        </w:tc>
        <w:tc>
          <w:tcPr>
            <w:tcW w:w="4677" w:type="dxa"/>
          </w:tcPr>
          <w:p w14:paraId="5F5EDC97">
            <w:pPr>
              <w:ind w:left="960" w:hanging="960" w:hangingChars="400"/>
              <w:rPr>
                <w:rFonts w:hint="eastAsia" w:ascii="宋体" w:hAnsi="宋体" w:eastAsia="宋体" w:cs="宋体"/>
                <w:sz w:val="24"/>
              </w:rPr>
            </w:pPr>
          </w:p>
        </w:tc>
        <w:tc>
          <w:tcPr>
            <w:tcW w:w="1701" w:type="dxa"/>
          </w:tcPr>
          <w:p w14:paraId="51D29DD3">
            <w:pPr>
              <w:rPr>
                <w:rFonts w:hint="eastAsia" w:ascii="宋体" w:hAnsi="宋体" w:eastAsia="宋体" w:cs="宋体"/>
                <w:sz w:val="24"/>
              </w:rPr>
            </w:pPr>
          </w:p>
        </w:tc>
      </w:tr>
      <w:tr w14:paraId="041DAD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14:paraId="44233E6E">
            <w:pPr>
              <w:jc w:val="center"/>
              <w:rPr>
                <w:rFonts w:hint="eastAsia" w:ascii="宋体" w:hAnsi="宋体" w:eastAsia="宋体" w:cs="宋体"/>
                <w:sz w:val="24"/>
              </w:rPr>
            </w:pPr>
          </w:p>
        </w:tc>
        <w:tc>
          <w:tcPr>
            <w:tcW w:w="1560" w:type="dxa"/>
            <w:vAlign w:val="center"/>
          </w:tcPr>
          <w:p w14:paraId="69456EA4">
            <w:pPr>
              <w:jc w:val="center"/>
              <w:rPr>
                <w:rFonts w:hint="eastAsia" w:ascii="宋体" w:hAnsi="宋体" w:eastAsia="宋体" w:cs="宋体"/>
                <w:sz w:val="24"/>
              </w:rPr>
            </w:pPr>
          </w:p>
        </w:tc>
        <w:tc>
          <w:tcPr>
            <w:tcW w:w="4677" w:type="dxa"/>
          </w:tcPr>
          <w:p w14:paraId="60352C41">
            <w:pPr>
              <w:ind w:left="960" w:hanging="960" w:hangingChars="400"/>
              <w:rPr>
                <w:rFonts w:hint="eastAsia" w:ascii="宋体" w:hAnsi="宋体" w:eastAsia="宋体" w:cs="宋体"/>
                <w:sz w:val="24"/>
              </w:rPr>
            </w:pPr>
          </w:p>
        </w:tc>
        <w:tc>
          <w:tcPr>
            <w:tcW w:w="1701" w:type="dxa"/>
          </w:tcPr>
          <w:p w14:paraId="160F90CF">
            <w:pPr>
              <w:rPr>
                <w:rFonts w:hint="eastAsia" w:ascii="宋体" w:hAnsi="宋体" w:eastAsia="宋体" w:cs="宋体"/>
                <w:sz w:val="24"/>
              </w:rPr>
            </w:pPr>
          </w:p>
        </w:tc>
      </w:tr>
      <w:tr w14:paraId="6BFFC9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14:paraId="1C6191F4">
            <w:pPr>
              <w:jc w:val="center"/>
              <w:rPr>
                <w:rFonts w:hint="eastAsia" w:ascii="宋体" w:hAnsi="宋体" w:eastAsia="宋体" w:cs="宋体"/>
                <w:sz w:val="24"/>
              </w:rPr>
            </w:pPr>
          </w:p>
        </w:tc>
        <w:tc>
          <w:tcPr>
            <w:tcW w:w="1560" w:type="dxa"/>
            <w:vAlign w:val="center"/>
          </w:tcPr>
          <w:p w14:paraId="7AA08897">
            <w:pPr>
              <w:jc w:val="center"/>
              <w:rPr>
                <w:rFonts w:hint="eastAsia" w:ascii="宋体" w:hAnsi="宋体" w:eastAsia="宋体" w:cs="宋体"/>
                <w:sz w:val="24"/>
              </w:rPr>
            </w:pPr>
          </w:p>
        </w:tc>
        <w:tc>
          <w:tcPr>
            <w:tcW w:w="4677" w:type="dxa"/>
          </w:tcPr>
          <w:p w14:paraId="0D599232">
            <w:pPr>
              <w:rPr>
                <w:rFonts w:hint="eastAsia" w:ascii="宋体" w:hAnsi="宋体" w:eastAsia="宋体" w:cs="宋体"/>
                <w:sz w:val="24"/>
              </w:rPr>
            </w:pPr>
          </w:p>
        </w:tc>
        <w:tc>
          <w:tcPr>
            <w:tcW w:w="1701" w:type="dxa"/>
          </w:tcPr>
          <w:p w14:paraId="34B326D2">
            <w:pPr>
              <w:rPr>
                <w:rFonts w:hint="eastAsia" w:ascii="宋体" w:hAnsi="宋体" w:eastAsia="宋体" w:cs="宋体"/>
                <w:sz w:val="24"/>
              </w:rPr>
            </w:pPr>
          </w:p>
        </w:tc>
      </w:tr>
    </w:tbl>
    <w:p w14:paraId="7831DD20">
      <w:pPr>
        <w:rPr>
          <w:rFonts w:hint="eastAsia" w:ascii="宋体" w:hAnsi="宋体" w:eastAsia="宋体" w:cs="宋体"/>
          <w:sz w:val="24"/>
        </w:rPr>
      </w:pPr>
    </w:p>
    <w:permEnd w:id="20"/>
    <w:p w14:paraId="592D0C1D">
      <w:pPr>
        <w:rPr>
          <w:rFonts w:hint="eastAsia" w:ascii="宋体" w:hAnsi="宋体" w:eastAsia="宋体" w:cs="宋体"/>
          <w:b/>
          <w:sz w:val="28"/>
          <w:szCs w:val="28"/>
        </w:rPr>
      </w:pPr>
    </w:p>
    <w:p w14:paraId="001C1437">
      <w:pPr>
        <w:numPr>
          <w:ilvl w:val="0"/>
          <w:numId w:val="0"/>
        </w:numPr>
        <w:ind w:firstLine="420" w:firstLineChars="0"/>
        <w:jc w:val="left"/>
        <w:rPr>
          <w:rFonts w:hint="eastAsia" w:ascii="仿宋" w:hAnsi="仿宋" w:eastAsia="仿宋"/>
          <w:b w:val="0"/>
          <w:bCs/>
          <w:sz w:val="18"/>
          <w:szCs w:val="18"/>
        </w:rPr>
      </w:pPr>
    </w:p>
    <w:sectPr>
      <w:pgSz w:w="11906" w:h="16838"/>
      <w:pgMar w:top="1100" w:right="1349" w:bottom="110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7753F"/>
    <w:multiLevelType w:val="singleLevel"/>
    <w:tmpl w:val="8D17753F"/>
    <w:lvl w:ilvl="0" w:tentative="0">
      <w:start w:val="4"/>
      <w:numFmt w:val="decimal"/>
      <w:suff w:val="nothing"/>
      <w:lvlText w:val="%1、"/>
      <w:lvlJc w:val="left"/>
    </w:lvl>
  </w:abstractNum>
  <w:abstractNum w:abstractNumId="1">
    <w:nsid w:val="B1A980C4"/>
    <w:multiLevelType w:val="singleLevel"/>
    <w:tmpl w:val="B1A980C4"/>
    <w:lvl w:ilvl="0" w:tentative="0">
      <w:start w:val="1"/>
      <w:numFmt w:val="decimal"/>
      <w:lvlText w:val="%1."/>
      <w:lvlJc w:val="left"/>
      <w:pPr>
        <w:ind w:left="425" w:hanging="425"/>
      </w:pPr>
      <w:rPr>
        <w:rFonts w:hint="default"/>
      </w:rPr>
    </w:lvl>
  </w:abstractNum>
  <w:abstractNum w:abstractNumId="2">
    <w:nsid w:val="E52F1177"/>
    <w:multiLevelType w:val="singleLevel"/>
    <w:tmpl w:val="E52F1177"/>
    <w:lvl w:ilvl="0" w:tentative="0">
      <w:start w:val="1"/>
      <w:numFmt w:val="decimal"/>
      <w:lvlText w:val="(%1)"/>
      <w:lvlJc w:val="left"/>
      <w:pPr>
        <w:ind w:left="425" w:hanging="425"/>
      </w:pPr>
      <w:rPr>
        <w:rFonts w:hint="default"/>
      </w:rPr>
    </w:lvl>
  </w:abstractNum>
  <w:abstractNum w:abstractNumId="3">
    <w:nsid w:val="FE4A4CD4"/>
    <w:multiLevelType w:val="singleLevel"/>
    <w:tmpl w:val="FE4A4CD4"/>
    <w:lvl w:ilvl="0" w:tentative="0">
      <w:start w:val="1"/>
      <w:numFmt w:val="decimal"/>
      <w:lvlText w:val="(%1)"/>
      <w:lvlJc w:val="left"/>
      <w:pPr>
        <w:ind w:left="425" w:hanging="425"/>
      </w:pPr>
      <w:rPr>
        <w:rFonts w:hint="default"/>
      </w:rPr>
    </w:lvl>
  </w:abstractNum>
  <w:abstractNum w:abstractNumId="4">
    <w:nsid w:val="09BA5558"/>
    <w:multiLevelType w:val="singleLevel"/>
    <w:tmpl w:val="09BA5558"/>
    <w:lvl w:ilvl="0" w:tentative="0">
      <w:start w:val="1"/>
      <w:numFmt w:val="decimal"/>
      <w:lvlText w:val="(%1)"/>
      <w:lvlJc w:val="left"/>
      <w:pPr>
        <w:ind w:left="425" w:hanging="425"/>
      </w:pPr>
      <w:rPr>
        <w:rFonts w:hint="default"/>
      </w:rPr>
    </w:lvl>
  </w:abstractNum>
  <w:abstractNum w:abstractNumId="5">
    <w:nsid w:val="150B0C40"/>
    <w:multiLevelType w:val="singleLevel"/>
    <w:tmpl w:val="150B0C40"/>
    <w:lvl w:ilvl="0" w:tentative="0">
      <w:start w:val="1"/>
      <w:numFmt w:val="decimal"/>
      <w:lvlText w:val="%1."/>
      <w:lvlJc w:val="left"/>
      <w:pPr>
        <w:ind w:left="425" w:hanging="425"/>
      </w:pPr>
      <w:rPr>
        <w:rFonts w:hint="default"/>
      </w:rPr>
    </w:lvl>
  </w:abstractNum>
  <w:abstractNum w:abstractNumId="6">
    <w:nsid w:val="21785EB9"/>
    <w:multiLevelType w:val="singleLevel"/>
    <w:tmpl w:val="21785EB9"/>
    <w:lvl w:ilvl="0" w:tentative="0">
      <w:start w:val="1"/>
      <w:numFmt w:val="decimal"/>
      <w:suff w:val="nothing"/>
      <w:lvlText w:val="%1、"/>
      <w:lvlJc w:val="left"/>
    </w:lvl>
  </w:abstractNum>
  <w:abstractNum w:abstractNumId="7">
    <w:nsid w:val="2F5D5CB4"/>
    <w:multiLevelType w:val="singleLevel"/>
    <w:tmpl w:val="2F5D5CB4"/>
    <w:lvl w:ilvl="0" w:tentative="0">
      <w:start w:val="1"/>
      <w:numFmt w:val="decimal"/>
      <w:lvlText w:val="(%1)"/>
      <w:lvlJc w:val="left"/>
      <w:pPr>
        <w:ind w:left="425" w:hanging="425"/>
      </w:pPr>
      <w:rPr>
        <w:rFonts w:hint="default"/>
      </w:rPr>
    </w:lvl>
  </w:abstractNum>
  <w:abstractNum w:abstractNumId="8">
    <w:nsid w:val="429B1FB1"/>
    <w:multiLevelType w:val="singleLevel"/>
    <w:tmpl w:val="429B1FB1"/>
    <w:lvl w:ilvl="0" w:tentative="0">
      <w:start w:val="1"/>
      <w:numFmt w:val="decimal"/>
      <w:lvlText w:val="(%1)"/>
      <w:lvlJc w:val="left"/>
      <w:pPr>
        <w:ind w:left="425" w:hanging="425"/>
      </w:pPr>
      <w:rPr>
        <w:rFonts w:hint="default"/>
      </w:rPr>
    </w:lvl>
  </w:abstractNum>
  <w:abstractNum w:abstractNumId="9">
    <w:nsid w:val="42CA317B"/>
    <w:multiLevelType w:val="singleLevel"/>
    <w:tmpl w:val="42CA317B"/>
    <w:lvl w:ilvl="0" w:tentative="0">
      <w:start w:val="1"/>
      <w:numFmt w:val="decimal"/>
      <w:lvlText w:val="(%1)"/>
      <w:lvlJc w:val="left"/>
      <w:pPr>
        <w:ind w:left="425" w:hanging="425"/>
      </w:pPr>
      <w:rPr>
        <w:rFonts w:hint="default"/>
      </w:rPr>
    </w:lvl>
  </w:abstractNum>
  <w:abstractNum w:abstractNumId="10">
    <w:nsid w:val="6949685E"/>
    <w:multiLevelType w:val="multilevel"/>
    <w:tmpl w:val="6949685E"/>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7DEB095"/>
    <w:multiLevelType w:val="singleLevel"/>
    <w:tmpl w:val="77DEB095"/>
    <w:lvl w:ilvl="0" w:tentative="0">
      <w:start w:val="1"/>
      <w:numFmt w:val="decimal"/>
      <w:lvlText w:val="(%1)"/>
      <w:lvlJc w:val="left"/>
      <w:pPr>
        <w:ind w:left="425" w:hanging="425"/>
      </w:pPr>
      <w:rPr>
        <w:rFonts w:hint="default"/>
      </w:rPr>
    </w:lvl>
  </w:abstractNum>
  <w:num w:numId="1">
    <w:abstractNumId w:val="6"/>
  </w:num>
  <w:num w:numId="2">
    <w:abstractNumId w:val="0"/>
  </w:num>
  <w:num w:numId="3">
    <w:abstractNumId w:val="1"/>
  </w:num>
  <w:num w:numId="4">
    <w:abstractNumId w:val="4"/>
  </w:num>
  <w:num w:numId="5">
    <w:abstractNumId w:val="11"/>
  </w:num>
  <w:num w:numId="6">
    <w:abstractNumId w:val="2"/>
  </w:num>
  <w:num w:numId="7">
    <w:abstractNumId w:val="7"/>
  </w:num>
  <w:num w:numId="8">
    <w:abstractNumId w:val="9"/>
  </w:num>
  <w:num w:numId="9">
    <w:abstractNumId w:val="5"/>
  </w:num>
  <w:num w:numId="10">
    <w:abstractNumId w:val="8"/>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5YmQ0NTdjMWM5YjhlZDM3MGU2NzA1Yzg1ZDJmNWIifQ=="/>
  </w:docVars>
  <w:rsids>
    <w:rsidRoot w:val="00000000"/>
    <w:rsid w:val="03791753"/>
    <w:rsid w:val="0C6311F3"/>
    <w:rsid w:val="0C9B4413"/>
    <w:rsid w:val="0E52733E"/>
    <w:rsid w:val="11FA6155"/>
    <w:rsid w:val="12F865F2"/>
    <w:rsid w:val="13182D37"/>
    <w:rsid w:val="157845E0"/>
    <w:rsid w:val="15FA7EC0"/>
    <w:rsid w:val="17B46DA6"/>
    <w:rsid w:val="19106350"/>
    <w:rsid w:val="19A846E9"/>
    <w:rsid w:val="2248574C"/>
    <w:rsid w:val="23FD5F2B"/>
    <w:rsid w:val="257010C7"/>
    <w:rsid w:val="27680964"/>
    <w:rsid w:val="27AB453F"/>
    <w:rsid w:val="27D84C9D"/>
    <w:rsid w:val="31C936BD"/>
    <w:rsid w:val="355B7EFE"/>
    <w:rsid w:val="384D38BC"/>
    <w:rsid w:val="3DAD6937"/>
    <w:rsid w:val="3F90665A"/>
    <w:rsid w:val="43EC2AC2"/>
    <w:rsid w:val="460D598E"/>
    <w:rsid w:val="4B835FC8"/>
    <w:rsid w:val="4FD863CB"/>
    <w:rsid w:val="55A31FD5"/>
    <w:rsid w:val="56B669E7"/>
    <w:rsid w:val="58160FB8"/>
    <w:rsid w:val="5B767BC7"/>
    <w:rsid w:val="5CB318A3"/>
    <w:rsid w:val="5DB0510E"/>
    <w:rsid w:val="6242712A"/>
    <w:rsid w:val="64F471E7"/>
    <w:rsid w:val="65811B4C"/>
    <w:rsid w:val="66091381"/>
    <w:rsid w:val="67BD4777"/>
    <w:rsid w:val="6994390F"/>
    <w:rsid w:val="6C4768CC"/>
    <w:rsid w:val="6D0E597B"/>
    <w:rsid w:val="6F8D1212"/>
    <w:rsid w:val="77EE3145"/>
    <w:rsid w:val="79414C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4828</Words>
  <Characters>5693</Characters>
  <Lines>8</Lines>
  <Paragraphs>2</Paragraphs>
  <TotalTime>58</TotalTime>
  <ScaleCrop>false</ScaleCrop>
  <LinksUpToDate>false</LinksUpToDate>
  <CharactersWithSpaces>5804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2021-06-29T23:57:00Z</dcterms:created>
  <dc:creator>李 一男</dc:creator>
  <cp:lastModifiedBy>李天威</cp:lastModifiedBy>
  <cp:lastPrinted>2024-01-03T02:56:00Z</cp:lastPrinted>
  <dcterms:modified xsi:type="dcterms:W3CDTF">2025-10-29T09:30:24Z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A791A8626FD04315A73604C33CA5E126_13</vt:lpwstr>
  </property>
  <property fmtid="{D5CDD505-2E9C-101B-9397-08002B2CF9AE}" pid="4" name="KSOTemplateDocerSaveRecord">
    <vt:lpwstr>eyJoZGlkIjoiZmU2NzA5NDY3YWY2ZDNjNmM5NzlkMmNlMjU3MjNiYzAiLCJ1c2VySWQiOiIyNTczMzIzMjMifQ==</vt:lpwstr>
  </property>
</Properties>
</file>