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360" w:lineRule="auto"/>
        <w:jc w:val="center"/>
        <w:rPr>
          <w:rFonts w:ascii="宋体" w:hAnsi="宋体" w:eastAsia="宋体" w:cs="宋体"/>
          <w:b/>
          <w:bCs/>
          <w:spacing w:val="-7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太阳能热水系统</w:t>
      </w:r>
      <w:r>
        <w:rPr>
          <w:rFonts w:hint="eastAsia" w:ascii="宋体" w:hAnsi="宋体" w:eastAsia="宋体" w:cs="宋体"/>
          <w:b/>
          <w:bCs/>
          <w:spacing w:val="-7"/>
          <w:sz w:val="44"/>
          <w:szCs w:val="44"/>
          <w:lang w:eastAsia="zh-CN"/>
        </w:rPr>
        <w:t>更新采购项目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招标要求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1.招标条件</w:t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对现有学生公寓太阳能热泵及水箱进行更换优化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2.项目概况与招标范围</w:t>
      </w:r>
    </w:p>
    <w:p>
      <w:pPr>
        <w:spacing w:line="360" w:lineRule="auto"/>
        <w:ind w:firstLine="562" w:firstLineChars="200"/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2.1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建设地点：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位于珠海市金湾区三灶镇珠海科技学院。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2.2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建设规模：</w:t>
      </w:r>
    </w:p>
    <w:p>
      <w:pPr>
        <w:spacing w:line="360" w:lineRule="auto"/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40套空气能热泵设备、30套304不锈钢水箱设备（10T水箱23个、15T水箱7个）</w:t>
      </w:r>
    </w:p>
    <w:p>
      <w:pPr>
        <w:spacing w:line="360" w:lineRule="auto"/>
        <w:ind w:left="559" w:leftChars="266" w:firstLine="0" w:firstLineChars="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、10套热泵远传控制系统。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2.3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招标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范围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：</w:t>
      </w:r>
    </w:p>
    <w:p>
      <w:pPr>
        <w:spacing w:line="360" w:lineRule="auto"/>
        <w:ind w:left="559" w:leftChars="266" w:firstLine="0" w:firstLineChars="0"/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2.3.1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商用空气能热泵更换，其中包含竹4、竹2、榕3、榕5-榕9、榕11-榕14、桂1-桂3、桂7，共计更换40台空气能热泵。投标人需考虑热泵设备及配套空气能循环泵、太阳能循环泵、从六楼配电箱到热泵主机的电源配线及旧设备拆除、新设备安装、调试过程中的其他费用。最后达到热泵的使用要求</w:t>
      </w:r>
      <w:r>
        <w:rPr>
          <w:rFonts w:hint="eastAsia"/>
        </w:rPr>
        <w:t>。</w:t>
      </w:r>
    </w:p>
    <w:p>
      <w:pPr>
        <w:spacing w:line="360" w:lineRule="auto"/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2.3.2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太阳能热水水箱更换，榕5-榕14共计更换30个304不锈钢水箱（304不锈钢材质需提供第三方检测报告），10T水箱23个，15T水箱7个，并对配套管道进行优化。投标人需考虑水箱设备及旧水箱拆除、新水箱安装及水箱基础、增设水箱检修扶手、吊装、调试、配套管路基础铺设等其他费用，最后达到使用要求。（所有费用投标人应实地考察、测算，投标人自己承担一切风险因素）</w:t>
      </w:r>
    </w:p>
    <w:p>
      <w:pPr>
        <w:spacing w:line="360" w:lineRule="auto"/>
        <w:ind w:left="559" w:leftChars="266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2.3.3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榕5-榕14学生公寓各安装一套远程控制系统（共10套）。远程控制系统需采集热水系统数据信号，并根据控制软件给出指令，启停热泵、太阳能循环泵、循环泵、冷水给水电磁阀、供热水电动阀和供水泵。系统建设目标：各楼栋热水系统的实际运行情况（要求显示动态画面）、相关参数可同步在本地控制箱的触摸屏与远程电脑或手机实时显示，实现本地与远程均可对热水系统进行参数设置、控制各楼栋热水系统相关设备、用水量（预留远传水表接口）与耗电量（预留远传智能电表接口）的统计的功能。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2.4 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收到中标通知后40天内完工(以后勤处进度要求为准)</w:t>
      </w:r>
    </w:p>
    <w:p>
      <w:pPr>
        <w:spacing w:line="360" w:lineRule="auto"/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2.5 施工目标：</w:t>
      </w:r>
    </w:p>
    <w:p>
      <w:pPr>
        <w:spacing w:line="360" w:lineRule="auto"/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质量目标：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符合《建筑工程施工质量评价标准》及项目所在地有关规范、文件的要求，并达到一次验收合格。</w:t>
      </w:r>
    </w:p>
    <w:p>
      <w:pPr>
        <w:spacing w:line="360" w:lineRule="auto"/>
        <w:ind w:firstLine="562" w:firstLineChars="200"/>
        <w:jc w:val="both"/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职业健康安全管理目标：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确保本工程不发生安全事故，投标人自己承担一切风险因素。</w:t>
      </w:r>
    </w:p>
    <w:p>
      <w:pPr>
        <w:spacing w:line="36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环境管理目标：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符合项目所在地有关规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范的要求。</w:t>
      </w:r>
    </w:p>
    <w:p>
      <w:pPr>
        <w:spacing w:line="36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2.6 付款方式：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无预付款，验收合格后一次性支付至合同总金额的95%，剩余5%作为质量保证金。</w:t>
      </w:r>
    </w:p>
    <w:p>
      <w:pPr>
        <w:spacing w:line="360" w:lineRule="auto"/>
        <w:ind w:firstLine="562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2.7 维保期：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按行业标准提供服务。</w:t>
      </w:r>
    </w:p>
    <w:p>
      <w:p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附件：太阳能热水系统更新采购项目主要设备明细表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wordWrap w:val="0"/>
        <w:spacing w:line="360" w:lineRule="auto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后勤处    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2023年6月22日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</w:p>
    <w:p>
      <w:pPr>
        <w:spacing w:line="360" w:lineRule="auto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pgSz w:w="11900" w:h="16820"/>
          <w:pgMar w:top="1245" w:right="984" w:bottom="1247" w:left="986" w:header="0" w:footer="0" w:gutter="0"/>
          <w:cols w:space="720" w:num="1"/>
        </w:sectPr>
      </w:pPr>
    </w:p>
    <w:tbl>
      <w:tblPr>
        <w:tblStyle w:val="2"/>
        <w:tblW w:w="132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685"/>
        <w:gridCol w:w="900"/>
        <w:gridCol w:w="1652"/>
        <w:gridCol w:w="762"/>
        <w:gridCol w:w="774"/>
        <w:gridCol w:w="2359"/>
        <w:gridCol w:w="3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2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附件：太阳能热水系统更新采购项目主要设备明细表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使用地点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空气能热泵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长菱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CL-H-130K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榕园、竹园、桂园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含更换、安装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空气能循环泵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威乐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PUN-601EH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榕园、竹园、桂园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含更换、安装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不锈钢双层加厚保温热水箱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榕园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含更换、安装，水箱加装扶手架、配套管道优化，水箱开孔位置需根据现场确定，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15吨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威乐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MHI803/380V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榕园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含更换、安装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控制系统</w:t>
            </w:r>
          </w:p>
        </w:tc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榕园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含更换、安装</w:t>
            </w:r>
          </w:p>
        </w:tc>
      </w:tr>
    </w:tbl>
    <w:p>
      <w:pPr>
        <w:spacing w:line="360" w:lineRule="auto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7BBA06D5"/>
    <w:rsid w:val="013D03A3"/>
    <w:rsid w:val="238B30B1"/>
    <w:rsid w:val="28DB3CEC"/>
    <w:rsid w:val="2E613E8B"/>
    <w:rsid w:val="2FEB172A"/>
    <w:rsid w:val="75B07391"/>
    <w:rsid w:val="7BBA06D5"/>
    <w:rsid w:val="7CE6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1159</Characters>
  <Lines>0</Lines>
  <Paragraphs>0</Paragraphs>
  <TotalTime>1</TotalTime>
  <ScaleCrop>false</ScaleCrop>
  <LinksUpToDate>false</LinksUpToDate>
  <CharactersWithSpaces>1173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2023-06-22T08:29:00Z</dcterms:created>
  <dc:creator>Ocean</dc:creator>
  <cp:lastModifiedBy>李天威</cp:lastModifiedBy>
  <dcterms:modified xsi:type="dcterms:W3CDTF">2023-06-26T10:18:49Z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41E950634C5E4B5DAB1756FC39F84558_13</vt:lpwstr>
  </property>
</Properties>
</file>