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8" w:line="360" w:lineRule="auto"/>
        <w:jc w:val="center"/>
        <w:rPr>
          <w:rFonts w:ascii="宋体" w:hAnsi="宋体" w:eastAsia="宋体" w:cs="宋体"/>
          <w:b/>
          <w:bCs/>
          <w:spacing w:val="-7"/>
          <w:sz w:val="44"/>
          <w:szCs w:val="44"/>
        </w:rPr>
      </w:pPr>
      <w:r>
        <w:rPr>
          <w:rFonts w:hint="eastAsia" w:ascii="宋体" w:hAnsi="宋体" w:eastAsia="宋体" w:cs="宋体"/>
          <w:b/>
          <w:bCs/>
          <w:spacing w:val="-7"/>
          <w:sz w:val="44"/>
          <w:szCs w:val="44"/>
          <w:lang w:val="en-US" w:eastAsia="zh-CN"/>
        </w:rPr>
        <w:t>学生公寓太阳能</w:t>
      </w:r>
      <w:r>
        <w:rPr>
          <w:rFonts w:ascii="宋体" w:hAnsi="宋体" w:eastAsia="宋体" w:cs="宋体"/>
          <w:b/>
          <w:bCs/>
          <w:spacing w:val="-7"/>
          <w:sz w:val="44"/>
          <w:szCs w:val="44"/>
        </w:rPr>
        <w:t>热水系统</w:t>
      </w:r>
      <w:r>
        <w:rPr>
          <w:rFonts w:hint="eastAsia" w:ascii="宋体" w:hAnsi="宋体" w:eastAsia="宋体" w:cs="宋体"/>
          <w:b/>
          <w:bCs/>
          <w:spacing w:val="-7"/>
          <w:sz w:val="44"/>
          <w:szCs w:val="44"/>
          <w:lang w:eastAsia="zh-CN"/>
        </w:rPr>
        <w:t>更新采购项目</w:t>
      </w:r>
      <w:r>
        <w:rPr>
          <w:rFonts w:ascii="宋体" w:hAnsi="宋体" w:eastAsia="宋体" w:cs="宋体"/>
          <w:b/>
          <w:bCs/>
          <w:spacing w:val="-7"/>
          <w:sz w:val="44"/>
          <w:szCs w:val="44"/>
        </w:rPr>
        <w:t>招标要求</w:t>
      </w:r>
    </w:p>
    <w:p>
      <w:pPr>
        <w:spacing w:line="360" w:lineRule="auto"/>
        <w:ind w:firstLine="562" w:firstLineChars="20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rPr>
        <w:t>1.招标</w:t>
      </w:r>
      <w:r>
        <w:rPr>
          <w:rFonts w:hint="eastAsia" w:asciiTheme="majorEastAsia" w:hAnsiTheme="majorEastAsia" w:eastAsiaTheme="majorEastAsia" w:cstheme="majorEastAsia"/>
          <w:b/>
          <w:bCs/>
          <w:sz w:val="28"/>
          <w:szCs w:val="28"/>
          <w:lang w:val="en-US" w:eastAsia="zh-CN"/>
        </w:rPr>
        <w:t>目的</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更换淘汰老旧热水设备，优化升级学生公寓太阳能热水系统，在保证学生洗浴热水供应的前提下降低运行电耗</w:t>
      </w:r>
      <w:r>
        <w:rPr>
          <w:rFonts w:hint="eastAsia" w:asciiTheme="minorEastAsia" w:hAnsiTheme="minorEastAsia" w:eastAsiaTheme="minorEastAsia" w:cstheme="minorEastAsia"/>
          <w:sz w:val="28"/>
          <w:szCs w:val="28"/>
        </w:rPr>
        <w:t>。</w:t>
      </w:r>
    </w:p>
    <w:p>
      <w:pPr>
        <w:spacing w:line="360" w:lineRule="auto"/>
        <w:ind w:firstLine="562" w:firstLineChars="200"/>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rPr>
        <w:t>2.项目概况与</w:t>
      </w:r>
      <w:r>
        <w:rPr>
          <w:rFonts w:hint="eastAsia" w:asciiTheme="majorEastAsia" w:hAnsiTheme="majorEastAsia" w:eastAsiaTheme="majorEastAsia" w:cstheme="majorEastAsia"/>
          <w:b/>
          <w:bCs/>
          <w:sz w:val="28"/>
          <w:szCs w:val="28"/>
          <w:lang w:val="en-US" w:eastAsia="zh-CN"/>
        </w:rPr>
        <w:t>内容</w:t>
      </w:r>
    </w:p>
    <w:p>
      <w:pPr>
        <w:spacing w:line="360" w:lineRule="auto"/>
        <w:ind w:firstLine="562" w:firstLineChars="200"/>
      </w:pPr>
      <w:r>
        <w:rPr>
          <w:rFonts w:hint="eastAsia" w:asciiTheme="majorEastAsia" w:hAnsiTheme="majorEastAsia" w:eastAsiaTheme="majorEastAsia" w:cstheme="majorEastAsia"/>
          <w:b/>
          <w:bCs/>
          <w:sz w:val="28"/>
          <w:szCs w:val="28"/>
        </w:rPr>
        <w:t>2.1</w:t>
      </w:r>
      <w:r>
        <w:rPr>
          <w:rFonts w:hint="eastAsia" w:asciiTheme="majorEastAsia" w:hAnsiTheme="majorEastAsia" w:eastAsiaTheme="majorEastAsia" w:cstheme="majorEastAsia"/>
          <w:b/>
          <w:bCs/>
          <w:sz w:val="28"/>
          <w:szCs w:val="28"/>
          <w:lang w:val="en-US" w:eastAsia="zh-CN"/>
        </w:rPr>
        <w:t xml:space="preserve"> 项目</w:t>
      </w:r>
      <w:r>
        <w:rPr>
          <w:rFonts w:hint="eastAsia" w:asciiTheme="majorEastAsia" w:hAnsiTheme="majorEastAsia" w:eastAsiaTheme="majorEastAsia" w:cstheme="majorEastAsia"/>
          <w:b/>
          <w:bCs/>
          <w:sz w:val="28"/>
          <w:szCs w:val="28"/>
        </w:rPr>
        <w:t>地点：</w:t>
      </w:r>
      <w:r>
        <w:rPr>
          <w:rFonts w:hint="eastAsia" w:asciiTheme="minorEastAsia" w:hAnsiTheme="minorEastAsia" w:eastAsiaTheme="minorEastAsia" w:cstheme="minorEastAsia"/>
          <w:sz w:val="28"/>
          <w:szCs w:val="28"/>
          <w:lang w:val="en-US" w:eastAsia="zh-CN"/>
        </w:rPr>
        <w:t>珠海市金湾区三灶镇珠海科技学院。</w:t>
      </w:r>
    </w:p>
    <w:p>
      <w:pPr>
        <w:spacing w:line="360" w:lineRule="auto"/>
        <w:ind w:firstLine="562" w:firstLineChars="200"/>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rPr>
        <w:t>2.2</w:t>
      </w:r>
      <w:r>
        <w:rPr>
          <w:rFonts w:hint="eastAsia" w:asciiTheme="majorEastAsia" w:hAnsiTheme="majorEastAsia" w:eastAsiaTheme="majorEastAsia" w:cstheme="majorEastAsia"/>
          <w:b/>
          <w:bCs/>
          <w:sz w:val="28"/>
          <w:szCs w:val="28"/>
          <w:lang w:val="en-US" w:eastAsia="zh-CN"/>
        </w:rPr>
        <w:t xml:space="preserve"> 项目改造内容：</w:t>
      </w:r>
    </w:p>
    <w:p>
      <w:pPr>
        <w:spacing w:line="360" w:lineRule="auto"/>
        <w:ind w:left="559" w:leftChars="266" w:firstLine="0" w:firstLineChars="0"/>
        <w:rPr>
          <w:rFonts w:hint="eastAsia"/>
        </w:rPr>
      </w:pPr>
      <w:r>
        <w:rPr>
          <w:rFonts w:hint="eastAsia" w:asciiTheme="majorEastAsia" w:hAnsiTheme="majorEastAsia" w:eastAsiaTheme="majorEastAsia" w:cstheme="majorEastAsia"/>
          <w:b/>
          <w:bCs/>
          <w:sz w:val="28"/>
          <w:szCs w:val="28"/>
        </w:rPr>
        <w:t>2.</w:t>
      </w:r>
      <w:r>
        <w:rPr>
          <w:rFonts w:hint="eastAsia" w:asciiTheme="majorEastAsia" w:hAnsiTheme="majorEastAsia" w:eastAsiaTheme="majorEastAsia" w:cstheme="majorEastAsia"/>
          <w:b/>
          <w:bCs/>
          <w:sz w:val="28"/>
          <w:szCs w:val="28"/>
          <w:lang w:val="en-US" w:eastAsia="zh-CN"/>
        </w:rPr>
        <w:t>2</w:t>
      </w:r>
      <w:r>
        <w:rPr>
          <w:rFonts w:hint="eastAsia" w:asciiTheme="majorEastAsia" w:hAnsiTheme="majorEastAsia" w:eastAsiaTheme="majorEastAsia" w:cstheme="majorEastAsia"/>
          <w:b/>
          <w:bCs/>
          <w:sz w:val="28"/>
          <w:szCs w:val="28"/>
        </w:rPr>
        <w:t xml:space="preserve">.1 </w:t>
      </w:r>
      <w:r>
        <w:rPr>
          <w:rFonts w:hint="eastAsia" w:asciiTheme="minorEastAsia" w:hAnsiTheme="minorEastAsia" w:eastAsiaTheme="minorEastAsia" w:cstheme="minorEastAsia"/>
          <w:sz w:val="28"/>
          <w:szCs w:val="28"/>
          <w:lang w:val="en-US" w:eastAsia="zh-CN"/>
        </w:rPr>
        <w:t>商用空气能热泵更换与新增，其中包含竹1~竹10、榕10、梅2-梅5、桂1-桂7，共计更换与新增93台空气能热泵，其中制热量</w:t>
      </w:r>
      <w:r>
        <w:rPr>
          <w:rFonts w:hint="default" w:ascii="Arial" w:hAnsi="Arial" w:cs="Arial" w:eastAsiaTheme="minorEastAsia"/>
          <w:sz w:val="28"/>
          <w:szCs w:val="28"/>
          <w:lang w:val="en-US" w:eastAsia="zh-CN"/>
        </w:rPr>
        <w:t>≥</w:t>
      </w:r>
      <w:r>
        <w:rPr>
          <w:rFonts w:hint="eastAsia" w:asciiTheme="minorEastAsia" w:hAnsiTheme="minorEastAsia" w:eastAsiaTheme="minorEastAsia" w:cstheme="minorEastAsia"/>
          <w:sz w:val="28"/>
          <w:szCs w:val="28"/>
          <w:lang w:val="en-US" w:eastAsia="zh-CN"/>
        </w:rPr>
        <w:t>39.5kw 73台，制热量</w:t>
      </w:r>
      <w:r>
        <w:rPr>
          <w:rFonts w:hint="default" w:ascii="Arial" w:hAnsi="Arial" w:cs="Arial" w:eastAsiaTheme="minorEastAsia"/>
          <w:sz w:val="28"/>
          <w:szCs w:val="28"/>
          <w:lang w:val="en-US" w:eastAsia="zh-CN"/>
        </w:rPr>
        <w:t>≥</w:t>
      </w:r>
      <w:r>
        <w:rPr>
          <w:rFonts w:hint="eastAsia" w:asciiTheme="minorEastAsia" w:hAnsiTheme="minorEastAsia" w:eastAsiaTheme="minorEastAsia" w:cstheme="minorEastAsia"/>
          <w:sz w:val="28"/>
          <w:szCs w:val="28"/>
          <w:lang w:val="en-US" w:eastAsia="zh-CN"/>
        </w:rPr>
        <w:t>19kw 20台。需考虑热泵设备及配套空气能循环泵换新，从六楼配电箱到热泵主机与水泵的电源配线及旧设备拆除、新设备安装、调试过程中的其他费用。满足使用要求</w:t>
      </w:r>
      <w:r>
        <w:rPr>
          <w:rFonts w:hint="eastAsia"/>
        </w:rPr>
        <w:t>。</w:t>
      </w:r>
    </w:p>
    <w:p>
      <w:pPr>
        <w:spacing w:line="360" w:lineRule="auto"/>
        <w:ind w:left="559" w:leftChars="266" w:firstLine="0" w:firstLineChars="0"/>
        <w:rPr>
          <w:rFonts w:hint="eastAsia"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 xml:space="preserve">2.2.2 </w:t>
      </w:r>
      <w:r>
        <w:rPr>
          <w:rFonts w:hint="eastAsia" w:asciiTheme="minorEastAsia" w:hAnsiTheme="minorEastAsia" w:eastAsiaTheme="minorEastAsia" w:cstheme="minorEastAsia"/>
          <w:sz w:val="28"/>
          <w:szCs w:val="28"/>
          <w:lang w:val="en-US" w:eastAsia="zh-CN"/>
        </w:rPr>
        <w:t>不锈钢保温热水箱更换与新增，竹4~-竹7、竹9、竹10、榕10，共计更换,23个304不锈钢保温热水箱（304不锈钢材质需提供第三方检测报告），其中有效容积12m3的热水箱21个，10m3的热水箱2个，并对配套管道进行优化。需考虑水箱设备及旧水箱拆除、新水箱安装及水箱基础、增设水箱检修扶手、吊装、调试、配套管路基础铺设等其他费用，最后达到使用要求。</w:t>
      </w:r>
    </w:p>
    <w:p>
      <w:pPr>
        <w:spacing w:line="360" w:lineRule="auto"/>
        <w:ind w:left="559" w:leftChars="266" w:firstLine="0" w:firstLineChars="0"/>
        <w:rPr>
          <w:rFonts w:hint="default"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 xml:space="preserve">2.2.3 </w:t>
      </w:r>
      <w:r>
        <w:rPr>
          <w:rFonts w:hint="eastAsia" w:asciiTheme="minorEastAsia" w:hAnsiTheme="minorEastAsia" w:eastAsiaTheme="minorEastAsia" w:cstheme="minorEastAsia"/>
          <w:sz w:val="28"/>
          <w:szCs w:val="28"/>
          <w:lang w:val="en-US" w:eastAsia="zh-CN"/>
        </w:rPr>
        <w:t>太阳能集热器更新，竹4~竹10，拆除原有365组真空管太阳能集热器，保留品质好的太阳能真空管，购置168套集热器联箱与尾托并重新组装，重新优化太阳能循环管道系统（同程循环）。需考虑制作安装集热器支架、更换配套循环水泵、循环管道、配件、电源线路铺设等所有费用，达到使用要求。</w:t>
      </w:r>
    </w:p>
    <w:p>
      <w:pPr>
        <w:spacing w:line="360" w:lineRule="auto"/>
        <w:ind w:left="559" w:leftChars="266" w:firstLine="0" w:firstLineChars="0"/>
        <w:rPr>
          <w:rFonts w:hint="eastAsia"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 xml:space="preserve">2.2.4 </w:t>
      </w:r>
      <w:r>
        <w:rPr>
          <w:rFonts w:hint="eastAsia" w:asciiTheme="minorEastAsia" w:hAnsiTheme="minorEastAsia" w:eastAsiaTheme="minorEastAsia" w:cstheme="minorEastAsia"/>
          <w:sz w:val="28"/>
          <w:szCs w:val="28"/>
          <w:lang w:val="en-US" w:eastAsia="zh-CN"/>
        </w:rPr>
        <w:t>竹1~竹10、榕10学生公寓各安装一套PLC远程控制系统（共11套）。远程控制系统需采集热水系统数据信号，并根据控制软件给出指令，启停热泵、太阳能循环泵、循环泵、冷水给水电磁阀、供热水电动阀和供水泵。系统建设目标：各楼栋热水系统的实际运行情况（要求显示动态画面）、相关参数可同步在本地控制箱的彩色触摸屏与远程电脑或手机实时显示，实现本地与远程均可对热水系统进行参数设置、控制各楼栋热水系统相关设备、用水量（安装1套远传水表）与耗电量（安装1块远传电表）的统计的功能。</w:t>
      </w:r>
    </w:p>
    <w:p>
      <w:pPr>
        <w:spacing w:line="360" w:lineRule="auto"/>
        <w:ind w:left="559" w:leftChars="266" w:firstLine="0" w:firstLineChars="0"/>
        <w:rPr>
          <w:rFonts w:hint="default"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 xml:space="preserve">2.2.5 </w:t>
      </w:r>
      <w:r>
        <w:rPr>
          <w:rFonts w:hint="eastAsia" w:asciiTheme="minorEastAsia" w:hAnsiTheme="minorEastAsia" w:eastAsiaTheme="minorEastAsia" w:cstheme="minorEastAsia"/>
          <w:sz w:val="28"/>
          <w:szCs w:val="28"/>
          <w:lang w:val="en-US" w:eastAsia="zh-CN"/>
        </w:rPr>
        <w:t>29栋学生公寓的热水系统增设1套热水系统温度液位显示装置 ，可在一层的值班室或宿管房实时观察到天面热水系统热水箱（不少于2个热水箱）温度、热水箱液位，具备低液位与溢水报警功能（蜂鸣器）。需考虑天面控制箱至一楼显示器的网线、线管安装工作，保证使用要求。</w:t>
      </w:r>
    </w:p>
    <w:p>
      <w:pPr>
        <w:spacing w:line="360" w:lineRule="auto"/>
        <w:ind w:firstLine="562" w:firstLineChars="200"/>
        <w:rPr>
          <w:rFonts w:hint="eastAsia"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2.3 工期：</w:t>
      </w:r>
      <w:r>
        <w:rPr>
          <w:rFonts w:hint="eastAsia" w:asciiTheme="minorEastAsia" w:hAnsiTheme="minorEastAsia" w:eastAsiaTheme="minorEastAsia" w:cstheme="minorEastAsia"/>
          <w:sz w:val="28"/>
          <w:szCs w:val="28"/>
          <w:lang w:val="en-US" w:eastAsia="zh-CN"/>
        </w:rPr>
        <w:t>收到中标通知后45</w:t>
      </w:r>
      <w:bookmarkStart w:id="0" w:name="_GoBack"/>
      <w:bookmarkEnd w:id="0"/>
      <w:r>
        <w:rPr>
          <w:rFonts w:hint="eastAsia" w:asciiTheme="minorEastAsia" w:hAnsiTheme="minorEastAsia" w:eastAsiaTheme="minorEastAsia" w:cstheme="minorEastAsia"/>
          <w:sz w:val="28"/>
          <w:szCs w:val="28"/>
          <w:lang w:val="en-US" w:eastAsia="zh-CN"/>
        </w:rPr>
        <w:t>天内完工(以后勤处进度要求为准)</w:t>
      </w:r>
    </w:p>
    <w:p>
      <w:pPr>
        <w:spacing w:line="360" w:lineRule="auto"/>
        <w:ind w:firstLine="562" w:firstLineChars="20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2.4 施工目标：</w:t>
      </w:r>
    </w:p>
    <w:p>
      <w:pPr>
        <w:spacing w:line="360" w:lineRule="auto"/>
        <w:ind w:firstLine="562" w:firstLineChars="200"/>
        <w:rPr>
          <w:rFonts w:hint="eastAsia"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质量目标：</w:t>
      </w:r>
      <w:r>
        <w:rPr>
          <w:rFonts w:hint="eastAsia" w:asciiTheme="minorEastAsia" w:hAnsiTheme="minorEastAsia" w:eastAsiaTheme="minorEastAsia" w:cstheme="minorEastAsia"/>
          <w:sz w:val="28"/>
          <w:szCs w:val="28"/>
          <w:lang w:val="en-US" w:eastAsia="zh-CN"/>
        </w:rPr>
        <w:t>符合国家相关专业验收规范技术标准要求，达到一次验收合格。</w:t>
      </w:r>
    </w:p>
    <w:p>
      <w:pPr>
        <w:spacing w:line="360" w:lineRule="auto"/>
        <w:ind w:firstLine="562" w:firstLineChars="200"/>
        <w:jc w:val="both"/>
      </w:pPr>
      <w:r>
        <w:rPr>
          <w:rFonts w:hint="eastAsia" w:asciiTheme="majorEastAsia" w:hAnsiTheme="majorEastAsia" w:eastAsiaTheme="majorEastAsia" w:cstheme="majorEastAsia"/>
          <w:b/>
          <w:bCs/>
          <w:sz w:val="28"/>
          <w:szCs w:val="28"/>
          <w:lang w:val="en-US" w:eastAsia="zh-CN"/>
        </w:rPr>
        <w:t>职业健康安全管理目标：</w:t>
      </w:r>
      <w:r>
        <w:rPr>
          <w:rFonts w:hint="eastAsia" w:asciiTheme="minorEastAsia" w:hAnsiTheme="minorEastAsia" w:eastAsiaTheme="minorEastAsia" w:cstheme="minorEastAsia"/>
          <w:sz w:val="28"/>
          <w:szCs w:val="28"/>
          <w:lang w:val="en-US" w:eastAsia="zh-CN"/>
        </w:rPr>
        <w:t>确保本工程不发生安全事故，投标人自己承担一切风险因素。</w:t>
      </w:r>
    </w:p>
    <w:p>
      <w:pPr>
        <w:spacing w:line="360" w:lineRule="auto"/>
        <w:ind w:firstLine="562" w:firstLineChars="200"/>
        <w:jc w:val="both"/>
        <w:rPr>
          <w:rFonts w:hint="eastAsia"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环境管理目标：</w:t>
      </w:r>
      <w:r>
        <w:rPr>
          <w:rFonts w:hint="eastAsia" w:asciiTheme="minorEastAsia" w:hAnsiTheme="minorEastAsia" w:eastAsiaTheme="minorEastAsia" w:cstheme="minorEastAsia"/>
          <w:sz w:val="28"/>
          <w:szCs w:val="28"/>
          <w:lang w:val="en-US" w:eastAsia="zh-CN"/>
        </w:rPr>
        <w:t>符合项目所在地有关规范的要求。</w:t>
      </w:r>
    </w:p>
    <w:p>
      <w:pPr>
        <w:spacing w:line="360" w:lineRule="auto"/>
        <w:ind w:firstLine="562" w:firstLineChars="200"/>
        <w:jc w:val="both"/>
        <w:rPr>
          <w:rFonts w:hint="eastAsia"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2.6 付款方式：</w:t>
      </w:r>
      <w:r>
        <w:rPr>
          <w:rFonts w:hint="eastAsia" w:asciiTheme="minorEastAsia" w:hAnsiTheme="minorEastAsia" w:eastAsiaTheme="minorEastAsia" w:cstheme="minorEastAsia"/>
          <w:sz w:val="28"/>
          <w:szCs w:val="28"/>
          <w:lang w:val="en-US" w:eastAsia="zh-CN"/>
        </w:rPr>
        <w:t>无预付款，验收合格后一次性支付至合同总金额的95%，剩余5%作为质量保证金。</w:t>
      </w:r>
    </w:p>
    <w:p>
      <w:pPr>
        <w:spacing w:line="360" w:lineRule="auto"/>
        <w:ind w:firstLine="562" w:firstLineChars="200"/>
        <w:jc w:val="both"/>
        <w:rPr>
          <w:rFonts w:hint="default" w:asciiTheme="minorEastAsia" w:hAnsiTheme="minorEastAsia" w:eastAsiaTheme="minorEastAsia" w:cstheme="minorEastAsia"/>
          <w:sz w:val="28"/>
          <w:szCs w:val="28"/>
          <w:lang w:val="en-US" w:eastAsia="zh-CN"/>
        </w:rPr>
      </w:pPr>
      <w:r>
        <w:rPr>
          <w:rFonts w:hint="eastAsia" w:asciiTheme="majorEastAsia" w:hAnsiTheme="majorEastAsia" w:eastAsiaTheme="majorEastAsia" w:cstheme="majorEastAsia"/>
          <w:b/>
          <w:bCs/>
          <w:sz w:val="28"/>
          <w:szCs w:val="28"/>
          <w:lang w:val="en-US" w:eastAsia="zh-CN"/>
        </w:rPr>
        <w:t>2.7 维保期：</w:t>
      </w:r>
      <w:r>
        <w:rPr>
          <w:rFonts w:hint="eastAsia" w:asciiTheme="minorEastAsia" w:hAnsiTheme="minorEastAsia" w:eastAsiaTheme="minorEastAsia" w:cstheme="minorEastAsia"/>
          <w:sz w:val="28"/>
          <w:szCs w:val="28"/>
          <w:lang w:val="en-US" w:eastAsia="zh-CN"/>
        </w:rPr>
        <w:t>自验收合格起，整体项目维保期不少于2年。</w:t>
      </w:r>
    </w:p>
    <w:p>
      <w:pPr>
        <w:spacing w:line="360" w:lineRule="auto"/>
        <w:ind w:firstLine="560" w:firstLineChars="200"/>
        <w:jc w:val="both"/>
        <w:rPr>
          <w:rFonts w:hint="eastAsia" w:asciiTheme="minorEastAsia" w:hAnsiTheme="minorEastAsia" w:eastAsiaTheme="minorEastAsia" w:cstheme="minorEastAsia"/>
          <w:sz w:val="28"/>
          <w:szCs w:val="28"/>
          <w:lang w:val="en-US" w:eastAsia="zh-CN"/>
        </w:rPr>
      </w:pPr>
    </w:p>
    <w:p>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附件：2024年珠海科技学院宿舍热水系统改造项目设备材料明细表</w:t>
      </w:r>
    </w:p>
    <w:p>
      <w:pPr>
        <w:spacing w:line="360" w:lineRule="auto"/>
        <w:ind w:firstLine="560" w:firstLineChars="200"/>
        <w:jc w:val="both"/>
        <w:rPr>
          <w:rFonts w:hint="default" w:asciiTheme="minorEastAsia" w:hAnsiTheme="minorEastAsia" w:eastAsiaTheme="minorEastAsia" w:cstheme="minorEastAsia"/>
          <w:sz w:val="28"/>
          <w:szCs w:val="28"/>
          <w:lang w:val="en-US" w:eastAsia="zh-CN"/>
        </w:rPr>
      </w:pPr>
    </w:p>
    <w:p>
      <w:pPr>
        <w:spacing w:line="360" w:lineRule="auto"/>
        <w:jc w:val="both"/>
        <w:rPr>
          <w:rFonts w:hint="eastAsia" w:asciiTheme="minorEastAsia" w:hAnsiTheme="minorEastAsia" w:eastAsiaTheme="minorEastAsia" w:cstheme="minorEastAsia"/>
          <w:sz w:val="28"/>
          <w:szCs w:val="28"/>
          <w:lang w:val="en-US" w:eastAsia="zh-CN"/>
        </w:rPr>
      </w:pPr>
    </w:p>
    <w:p>
      <w:pPr>
        <w:spacing w:line="360" w:lineRule="auto"/>
        <w:jc w:val="both"/>
        <w:rPr>
          <w:rFonts w:hint="eastAsia" w:asciiTheme="minorEastAsia" w:hAnsiTheme="minorEastAsia" w:eastAsiaTheme="minorEastAsia" w:cstheme="minorEastAsia"/>
          <w:sz w:val="28"/>
          <w:szCs w:val="28"/>
          <w:lang w:val="en-US" w:eastAsia="zh-CN"/>
        </w:rPr>
      </w:pPr>
    </w:p>
    <w:p>
      <w:pPr>
        <w:spacing w:line="360" w:lineRule="auto"/>
        <w:jc w:val="both"/>
        <w:rPr>
          <w:rFonts w:hint="eastAsia" w:asciiTheme="minorEastAsia" w:hAnsiTheme="minorEastAsia" w:eastAsiaTheme="minorEastAsia" w:cstheme="minorEastAsia"/>
          <w:sz w:val="28"/>
          <w:szCs w:val="28"/>
          <w:lang w:val="en-US" w:eastAsia="zh-CN"/>
        </w:rPr>
      </w:pPr>
    </w:p>
    <w:p>
      <w:pPr>
        <w:wordWrap w:val="0"/>
        <w:spacing w:line="360" w:lineRule="auto"/>
        <w:jc w:val="righ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后勤处    </w:t>
      </w:r>
    </w:p>
    <w:p>
      <w:pPr>
        <w:spacing w:line="360" w:lineRule="auto"/>
        <w:jc w:val="righ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2024年6月25日</w:t>
      </w:r>
    </w:p>
    <w:p>
      <w:pPr>
        <w:rPr>
          <w:rFonts w:hint="default" w:asciiTheme="minorEastAsia" w:hAnsiTheme="minorEastAsia" w:eastAsiaTheme="minorEastAsia" w:cstheme="minorEastAsia"/>
          <w:sz w:val="28"/>
          <w:szCs w:val="28"/>
          <w:lang w:val="en-US" w:eastAsia="zh-CN"/>
        </w:rPr>
      </w:pPr>
      <w:r>
        <w:rPr>
          <w:rFonts w:hint="default" w:asciiTheme="minorEastAsia" w:hAnsiTheme="minorEastAsia" w:eastAsiaTheme="minorEastAsia" w:cstheme="minorEastAsia"/>
          <w:sz w:val="28"/>
          <w:szCs w:val="28"/>
          <w:lang w:val="en-US" w:eastAsia="zh-CN"/>
        </w:rPr>
        <w:br w:type="page"/>
      </w:r>
    </w:p>
    <w:p>
      <w:pPr>
        <w:spacing w:line="360" w:lineRule="auto"/>
        <w:jc w:val="both"/>
        <w:rPr>
          <w:rFonts w:hint="default" w:asciiTheme="minorEastAsia" w:hAnsiTheme="minorEastAsia" w:eastAsiaTheme="minorEastAsia" w:cstheme="minorEastAsia"/>
          <w:sz w:val="28"/>
          <w:szCs w:val="28"/>
          <w:lang w:val="en-US" w:eastAsia="zh-CN"/>
        </w:rPr>
        <w:sectPr>
          <w:pgSz w:w="11900" w:h="16820"/>
          <w:pgMar w:top="1245" w:right="984" w:bottom="1247" w:left="986" w:header="0" w:footer="0" w:gutter="0"/>
          <w:cols w:space="720" w:num="1"/>
        </w:sectPr>
      </w:pPr>
    </w:p>
    <w:p>
      <w:pPr>
        <w:ind w:firstLine="3122" w:firstLineChars="1300"/>
        <w:rPr>
          <w:rFonts w:hint="eastAsia"/>
          <w:b/>
          <w:bCs/>
          <w:sz w:val="24"/>
          <w:szCs w:val="24"/>
        </w:rPr>
      </w:pPr>
      <w:r>
        <w:rPr>
          <w:rFonts w:hint="eastAsia"/>
          <w:b/>
          <w:bCs/>
          <w:sz w:val="24"/>
          <w:szCs w:val="24"/>
        </w:rPr>
        <w:t>2024年珠海科技学院宿舍热水系统</w:t>
      </w:r>
      <w:r>
        <w:rPr>
          <w:rFonts w:hint="eastAsia"/>
          <w:b/>
          <w:bCs/>
          <w:sz w:val="24"/>
          <w:szCs w:val="24"/>
          <w:lang w:val="en-US" w:eastAsia="zh-CN"/>
        </w:rPr>
        <w:t>改造项目</w:t>
      </w:r>
      <w:r>
        <w:rPr>
          <w:rFonts w:hint="eastAsia"/>
          <w:b/>
          <w:bCs/>
          <w:sz w:val="24"/>
          <w:szCs w:val="24"/>
        </w:rPr>
        <w:t>设备材料明细表</w:t>
      </w:r>
    </w:p>
    <w:tbl>
      <w:tblPr>
        <w:tblStyle w:val="2"/>
        <w:tblW w:w="1364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6"/>
        <w:gridCol w:w="2563"/>
        <w:gridCol w:w="3687"/>
        <w:gridCol w:w="675"/>
        <w:gridCol w:w="675"/>
        <w:gridCol w:w="2775"/>
        <w:gridCol w:w="25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3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规格参数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2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地点</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备注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56" w:type="dxa"/>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w:t>
            </w:r>
          </w:p>
        </w:tc>
        <w:tc>
          <w:tcPr>
            <w:tcW w:w="12888" w:type="dxa"/>
            <w:gridSpan w:val="6"/>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拆除部分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太阳能真空管保护性拆除</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真空管，Ф58x1800x50支/组</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拆除支架、联箱、真空管等，其中收集8400支完好的真空管另行安装，其余设备材料拆除运出学校。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竹4~10</w:t>
            </w:r>
          </w:p>
        </w:tc>
        <w:tc>
          <w:tcPr>
            <w:tcW w:w="251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拆除的设备材料运到校方指定地点，其他设备材料垃圾等需运出学校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不锈钢水箱拆除</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Style w:val="4"/>
                <w:lang w:val="en-US" w:eastAsia="zh-CN" w:bidi="ar"/>
              </w:rPr>
              <w:t>0吨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w:t>
            </w:r>
          </w:p>
        </w:tc>
        <w:tc>
          <w:tcPr>
            <w:tcW w:w="2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热泵拆除</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Style w:val="4"/>
                <w:lang w:val="en-US" w:eastAsia="zh-CN" w:bidi="ar"/>
              </w:rPr>
              <w:t>0匹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w:t>
            </w:r>
          </w:p>
        </w:tc>
        <w:tc>
          <w:tcPr>
            <w:tcW w:w="2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其他拆除</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管道、水泵、阀门、电线、控制柜等</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栋</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天面镀锌管热水供水、回水管、自来水管拆除</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拆除原来天面安装的所有镀锌管到立管处。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栋</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竹4~10</w:t>
            </w:r>
          </w:p>
        </w:tc>
        <w:tc>
          <w:tcPr>
            <w:tcW w:w="2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基础处理，拆旧，按新的需求重新制作。</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水箱基础、热泵基础、管道基础等</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栋</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竹4~10，榕10</w:t>
            </w:r>
          </w:p>
        </w:tc>
        <w:tc>
          <w:tcPr>
            <w:tcW w:w="2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56" w:type="dxa"/>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w:t>
            </w:r>
          </w:p>
        </w:tc>
        <w:tc>
          <w:tcPr>
            <w:tcW w:w="12888" w:type="dxa"/>
            <w:gridSpan w:val="6"/>
            <w:tcBorders>
              <w:top w:val="single" w:color="000000" w:sz="4" w:space="0"/>
              <w:left w:val="single" w:color="000000" w:sz="4" w:space="0"/>
              <w:bottom w:val="single" w:color="000000" w:sz="4" w:space="0"/>
              <w:right w:val="single" w:color="000000" w:sz="4" w:space="0"/>
            </w:tcBorders>
            <w:shd w:val="clear" w:color="auto" w:fill="B7DEE8"/>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天面主管更换</w:t>
            </w:r>
          </w:p>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热水供水、回水管、自来水管全部采用复合管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Φ50×75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Φ110×160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旋启式PPR闸阀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Φ50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水管辅材</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直通、三通、变径、支架等</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56" w:type="dxa"/>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w:t>
            </w:r>
          </w:p>
        </w:tc>
        <w:tc>
          <w:tcPr>
            <w:tcW w:w="12888" w:type="dxa"/>
            <w:gridSpan w:val="6"/>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太阳能热水系统安装（竹4~竹10）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太阳能真空管集热器</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真空管，Ф58x1800x50支/组</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真空管利用原有，集热器联箱、尾托等更新。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联箱、尾托材质为201不锈钢或彩钢板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集热器支架</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4#热镀锌角钢制作支架</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太阳能循环水泵</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PH-102EH</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流量：85L/min，扬程：3m，功率：0.15kw</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品牌要求：威乐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Φ32×63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Φ50×75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2079</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Φ63×90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Φ75×110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不锈钢法兰蝶阀</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聚四氟乙烯内衬</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DN65</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螺纹铜闸阀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w:t>
            </w:r>
            <w:r>
              <w:rPr>
                <w:rStyle w:val="4"/>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螺纹软接头</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w:t>
            </w:r>
            <w:r>
              <w:rPr>
                <w:rStyle w:val="4"/>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螺纹铜闸阀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DN50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螺纹单向阀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DN50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螺纹软接头</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DN50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辅助材料</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内接、直通等丝牙配件需用304不锈钢材质或铜质，不得用铁制配件</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栋</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竹4~竹10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56" w:type="dxa"/>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w:t>
            </w:r>
          </w:p>
        </w:tc>
        <w:tc>
          <w:tcPr>
            <w:tcW w:w="12888" w:type="dxa"/>
            <w:gridSpan w:val="6"/>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热泵系统（竹1~10，榕10，梅2~5，桂</w:t>
            </w:r>
            <w:r>
              <w:rPr>
                <w:rStyle w:val="5"/>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新装热泵</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Style w:val="4"/>
                <w:rFonts w:hint="eastAsia"/>
                <w:lang w:val="en-US" w:eastAsia="zh-CN" w:bidi="ar"/>
              </w:rPr>
            </w:pPr>
            <w:r>
              <w:rPr>
                <w:rFonts w:hint="eastAsia" w:ascii="宋体" w:hAnsi="宋体" w:eastAsia="宋体" w:cs="宋体"/>
                <w:i w:val="0"/>
                <w:iCs w:val="0"/>
                <w:color w:val="000000"/>
                <w:kern w:val="0"/>
                <w:sz w:val="20"/>
                <w:szCs w:val="20"/>
                <w:u w:val="none"/>
                <w:lang w:val="en-US" w:eastAsia="zh-CN" w:bidi="ar"/>
              </w:rPr>
              <w:t>制热量≥39.5kw，功率</w:t>
            </w:r>
            <w:r>
              <w:rPr>
                <w:rStyle w:val="6"/>
                <w:lang w:val="en-US" w:eastAsia="zh-CN" w:bidi="ar"/>
              </w:rPr>
              <w:t>≤</w:t>
            </w:r>
            <w:r>
              <w:rPr>
                <w:rStyle w:val="4"/>
                <w:lang w:val="en-US" w:eastAsia="zh-CN" w:bidi="ar"/>
              </w:rPr>
              <w:t>8.8</w:t>
            </w:r>
            <w:r>
              <w:rPr>
                <w:rStyle w:val="4"/>
                <w:rFonts w:hint="eastAsia"/>
                <w:lang w:val="en-US" w:eastAsia="zh-CN" w:bidi="ar"/>
              </w:rPr>
              <w:t>kw</w:t>
            </w:r>
            <w:r>
              <w:rPr>
                <w:rStyle w:val="4"/>
                <w:lang w:val="en-US" w:eastAsia="zh-CN" w:bidi="ar"/>
              </w:rPr>
              <w:t>，COP≥4.</w:t>
            </w:r>
            <w:r>
              <w:rPr>
                <w:rStyle w:val="4"/>
                <w:rFonts w:hint="eastAsia"/>
                <w:lang w:val="en-US" w:eastAsia="zh-CN" w:bidi="ar"/>
              </w:rPr>
              <w:t>4</w:t>
            </w:r>
            <w:r>
              <w:rPr>
                <w:rStyle w:val="4"/>
                <w:lang w:val="en-US" w:eastAsia="zh-CN" w:bidi="ar"/>
              </w:rPr>
              <w:t>，</w:t>
            </w:r>
            <w:r>
              <w:rPr>
                <w:rStyle w:val="4"/>
                <w:rFonts w:hint="eastAsia"/>
                <w:lang w:val="en-US" w:eastAsia="zh-CN" w:bidi="ar"/>
              </w:rPr>
              <w:t>二</w:t>
            </w:r>
            <w:r>
              <w:rPr>
                <w:rStyle w:val="4"/>
                <w:lang w:val="en-US" w:eastAsia="zh-CN" w:bidi="ar"/>
              </w:rPr>
              <w:t>级能效热泵，</w:t>
            </w:r>
            <w:r>
              <w:rPr>
                <w:rStyle w:val="4"/>
                <w:rFonts w:hint="eastAsia"/>
                <w:lang w:val="en-US" w:eastAsia="zh-CN" w:bidi="ar"/>
              </w:rPr>
              <w:t>谷轮压缩机，</w:t>
            </w:r>
            <w:r>
              <w:rPr>
                <w:rFonts w:hint="eastAsia" w:ascii="宋体" w:hAnsi="宋体" w:cs="宋体"/>
                <w:color w:val="auto"/>
                <w:kern w:val="0"/>
                <w:sz w:val="20"/>
                <w:szCs w:val="20"/>
              </w:rPr>
              <w:t>控制板</w:t>
            </w:r>
            <w:r>
              <w:rPr>
                <w:rFonts w:hint="eastAsia" w:ascii="宋体" w:hAnsi="宋体" w:cs="宋体"/>
                <w:color w:val="auto"/>
                <w:kern w:val="0"/>
                <w:sz w:val="20"/>
                <w:szCs w:val="20"/>
                <w:lang w:val="en-US" w:eastAsia="zh-CN"/>
              </w:rPr>
              <w:t>配</w:t>
            </w:r>
            <w:r>
              <w:rPr>
                <w:rFonts w:hint="eastAsia" w:ascii="宋体" w:hAnsi="宋体" w:cs="宋体"/>
                <w:color w:val="auto"/>
                <w:kern w:val="0"/>
                <w:sz w:val="20"/>
                <w:szCs w:val="20"/>
              </w:rPr>
              <w:t>485通讯接口</w:t>
            </w:r>
            <w:r>
              <w:rPr>
                <w:rStyle w:val="4"/>
                <w:lang w:val="en-US" w:eastAsia="zh-CN" w:bidi="ar"/>
              </w:rPr>
              <w:t>；</w:t>
            </w:r>
            <w:r>
              <w:rPr>
                <w:rStyle w:val="4"/>
                <w:rFonts w:hint="eastAsia"/>
                <w:lang w:val="en-US" w:eastAsia="zh-CN" w:bidi="ar"/>
              </w:rPr>
              <w:t>需提供热泵的检测报告与节能产品认证证书。</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每台热泵配4个弹簧减振器</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73</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建议品牌：美的、普瑞思顿、长菱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新装热泵</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Style w:val="4"/>
                <w:rFonts w:hint="eastAsia"/>
                <w:lang w:val="en-US" w:eastAsia="zh-CN" w:bidi="ar"/>
              </w:rPr>
            </w:pPr>
            <w:r>
              <w:rPr>
                <w:rFonts w:hint="eastAsia" w:ascii="宋体" w:hAnsi="宋体" w:eastAsia="宋体" w:cs="宋体"/>
                <w:i w:val="0"/>
                <w:iCs w:val="0"/>
                <w:color w:val="000000"/>
                <w:kern w:val="0"/>
                <w:sz w:val="20"/>
                <w:szCs w:val="20"/>
                <w:u w:val="none"/>
                <w:lang w:val="en-US" w:eastAsia="zh-CN" w:bidi="ar"/>
              </w:rPr>
              <w:t>制热量≥19kw，功率≤4.3kw，COP≥4.4，二级能效热泵，</w:t>
            </w:r>
            <w:r>
              <w:rPr>
                <w:rStyle w:val="4"/>
                <w:rFonts w:hint="eastAsia"/>
                <w:lang w:val="en-US" w:eastAsia="zh-CN" w:bidi="ar"/>
              </w:rPr>
              <w:t>谷轮压缩机，</w:t>
            </w:r>
            <w:r>
              <w:rPr>
                <w:rFonts w:hint="eastAsia" w:ascii="宋体" w:hAnsi="宋体" w:cs="宋体"/>
                <w:color w:val="auto"/>
                <w:kern w:val="0"/>
                <w:sz w:val="20"/>
                <w:szCs w:val="20"/>
              </w:rPr>
              <w:t>控制板</w:t>
            </w:r>
            <w:r>
              <w:rPr>
                <w:rFonts w:hint="eastAsia" w:ascii="宋体" w:hAnsi="宋体" w:cs="宋体"/>
                <w:color w:val="auto"/>
                <w:kern w:val="0"/>
                <w:sz w:val="20"/>
                <w:szCs w:val="20"/>
                <w:lang w:val="en-US" w:eastAsia="zh-CN"/>
              </w:rPr>
              <w:t>配</w:t>
            </w:r>
            <w:r>
              <w:rPr>
                <w:rFonts w:hint="eastAsia" w:ascii="宋体" w:hAnsi="宋体" w:cs="宋体"/>
                <w:color w:val="auto"/>
                <w:kern w:val="0"/>
                <w:sz w:val="20"/>
                <w:szCs w:val="20"/>
              </w:rPr>
              <w:t>485通讯接口</w:t>
            </w:r>
            <w:r>
              <w:rPr>
                <w:rFonts w:hint="eastAsia" w:ascii="宋体" w:hAnsi="宋体" w:eastAsia="宋体" w:cs="宋体"/>
                <w:i w:val="0"/>
                <w:iCs w:val="0"/>
                <w:color w:val="000000"/>
                <w:kern w:val="0"/>
                <w:sz w:val="20"/>
                <w:szCs w:val="20"/>
                <w:u w:val="none"/>
                <w:lang w:val="en-US" w:eastAsia="zh-CN" w:bidi="ar"/>
              </w:rPr>
              <w:t>；需</w:t>
            </w:r>
            <w:r>
              <w:rPr>
                <w:rStyle w:val="4"/>
                <w:rFonts w:hint="eastAsia"/>
                <w:lang w:val="en-US" w:eastAsia="zh-CN" w:bidi="ar"/>
              </w:rPr>
              <w:t>提供热泵的检测报告与节能产品认证证书。</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每台热泵配4个弹簧减振器</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竹1~3，桂1~7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建议品牌：美的、普瑞思顿、长菱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热泵循环泵</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新装热泵配套</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PUN-601EH</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流量：50L/min，扬程：20m，功率：0.88kw</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73</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品牌要求：威乐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热泵循环泵</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新装热泵配套</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4"/>
                <w:lang w:val="en-US" w:eastAsia="zh-CN" w:bidi="ar"/>
              </w:rPr>
            </w:pPr>
            <w:r>
              <w:rPr>
                <w:rFonts w:hint="eastAsia" w:ascii="宋体" w:hAnsi="宋体" w:eastAsia="宋体" w:cs="宋体"/>
                <w:i w:val="0"/>
                <w:iCs w:val="0"/>
                <w:color w:val="000000"/>
                <w:kern w:val="0"/>
                <w:sz w:val="20"/>
                <w:szCs w:val="20"/>
                <w:u w:val="none"/>
                <w:lang w:val="en-US" w:eastAsia="zh-CN" w:bidi="ar"/>
              </w:rPr>
              <w:t>PUN-</w:t>
            </w:r>
            <w:r>
              <w:rPr>
                <w:rStyle w:val="4"/>
                <w:lang w:val="en-US" w:eastAsia="zh-CN" w:bidi="ar"/>
              </w:rPr>
              <w:t>403EH</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流量：50L/min，扬程：15m，功率：0.66kw</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竹1~3，桂1~7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品牌要求：威乐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热水加压泵</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MHI803/380V</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Qmax：12m3/h，Hmax：36m，</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功率：1.1kw</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竹4~7，每栋二用二备，</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竹1~3，8~10，榕10，每栋一用一备</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品牌要求：威乐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304不锈钢</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圆形热水箱</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Style w:val="4"/>
                <w:lang w:val="en-US" w:eastAsia="zh-CN" w:bidi="ar"/>
              </w:rPr>
            </w:pPr>
            <w:r>
              <w:rPr>
                <w:rFonts w:hint="eastAsia" w:ascii="宋体" w:hAnsi="宋体" w:eastAsia="宋体" w:cs="宋体"/>
                <w:i w:val="0"/>
                <w:iCs w:val="0"/>
                <w:color w:val="000000"/>
                <w:kern w:val="0"/>
                <w:sz w:val="20"/>
                <w:szCs w:val="20"/>
                <w:u w:val="none"/>
                <w:lang w:val="en-US" w:eastAsia="zh-CN" w:bidi="ar"/>
              </w:rPr>
              <w:t>V=</w:t>
            </w:r>
            <w:r>
              <w:rPr>
                <w:rStyle w:val="4"/>
                <w:lang w:val="en-US" w:eastAsia="zh-CN" w:bidi="ar"/>
              </w:rPr>
              <w:t>10m3</w:t>
            </w:r>
          </w:p>
          <w:p>
            <w:pPr>
              <w:keepNext w:val="0"/>
              <w:keepLines w:val="0"/>
              <w:widowControl/>
              <w:suppressLineNumbers w:val="0"/>
              <w:jc w:val="left"/>
              <w:textAlignment w:val="center"/>
              <w:rPr>
                <w:rStyle w:val="4"/>
                <w:lang w:val="en-US" w:eastAsia="zh-CN" w:bidi="ar"/>
              </w:rPr>
            </w:pPr>
            <w:r>
              <w:rPr>
                <w:rStyle w:val="4"/>
                <w:lang w:val="en-US" w:eastAsia="zh-CN" w:bidi="ar"/>
              </w:rPr>
              <w:t>外形尺寸:</w:t>
            </w:r>
            <w:r>
              <w:rPr>
                <w:rStyle w:val="6"/>
                <w:lang w:val="en-US" w:eastAsia="zh-CN" w:bidi="ar"/>
              </w:rPr>
              <w:t>Ф</w:t>
            </w:r>
            <w:r>
              <w:rPr>
                <w:rStyle w:val="4"/>
                <w:lang w:val="en-US" w:eastAsia="zh-CN" w:bidi="ar"/>
              </w:rPr>
              <w:t xml:space="preserve">2220×H2930mm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内胆、外胆304不锈钢材质，中间50mm聚氨酯发泡保温。</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竹7*1个，榕10*1个</w:t>
            </w:r>
          </w:p>
        </w:tc>
        <w:tc>
          <w:tcPr>
            <w:tcW w:w="2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大江、天泉、安能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304不锈钢</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圆形热水箱</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V=12m3</w:t>
            </w:r>
          </w:p>
          <w:p>
            <w:pPr>
              <w:keepNext w:val="0"/>
              <w:keepLines w:val="0"/>
              <w:widowControl/>
              <w:suppressLineNumbers w:val="0"/>
              <w:jc w:val="left"/>
              <w:textAlignment w:val="center"/>
              <w:rPr>
                <w:rStyle w:val="4"/>
                <w:lang w:val="en-US" w:eastAsia="zh-CN" w:bidi="ar"/>
              </w:rPr>
            </w:pPr>
            <w:r>
              <w:rPr>
                <w:rFonts w:hint="eastAsia" w:ascii="宋体" w:hAnsi="宋体" w:eastAsia="宋体" w:cs="宋体"/>
                <w:i w:val="0"/>
                <w:iCs w:val="0"/>
                <w:color w:val="000000"/>
                <w:kern w:val="0"/>
                <w:sz w:val="20"/>
                <w:szCs w:val="20"/>
                <w:u w:val="none"/>
                <w:lang w:val="en-US" w:eastAsia="zh-CN" w:bidi="ar"/>
              </w:rPr>
              <w:t>外形尺寸:</w:t>
            </w:r>
            <w:r>
              <w:rPr>
                <w:rStyle w:val="6"/>
                <w:lang w:val="en-US" w:eastAsia="zh-CN" w:bidi="ar"/>
              </w:rPr>
              <w:t>Ф</w:t>
            </w:r>
            <w:r>
              <w:rPr>
                <w:rStyle w:val="4"/>
                <w:lang w:val="en-US" w:eastAsia="zh-CN" w:bidi="ar"/>
              </w:rPr>
              <w:t xml:space="preserve">2430×H2930mm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内胆、外胆304不锈钢材质，中间50mm聚氨酯发泡保温。</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竹4*4个，竹5*4个，竹6*5，竹9*4个，竹10*4个</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大江、天泉、安能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Φ4</w:t>
            </w:r>
            <w:r>
              <w:rPr>
                <w:rStyle w:val="4"/>
                <w:lang w:val="en-US" w:eastAsia="zh-CN" w:bidi="ar"/>
              </w:rPr>
              <w:t>0×63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Φ50×75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PPR热水保温复合管</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Φ110×160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品牌要求：联塑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水管辅材</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直通、三通、变径、支架等</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共2</w:t>
            </w:r>
            <w:r>
              <w:rPr>
                <w:rStyle w:val="4"/>
                <w:lang w:val="en-US" w:eastAsia="zh-CN" w:bidi="ar"/>
              </w:rPr>
              <w:t>2栋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不锈钢法兰蝶阀</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聚四氟乙烯内衬</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DN80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不锈钢法兰单向阀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80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法兰橡胶软接头</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80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螺纹铜闸阀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DN40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螺纹铜闸阀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25</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螺纹软接头</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25</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螺纹软接头</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40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螺纹铜过滤器</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40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螺纹铜单向阀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40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螺纹电磁阀</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40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埃美柯、塘沽利盾、良工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远传水表</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w:t>
            </w:r>
            <w:r>
              <w:rPr>
                <w:rStyle w:val="4"/>
                <w:lang w:val="en-US" w:eastAsia="zh-CN" w:bidi="ar"/>
              </w:rPr>
              <w:t>40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品牌要求：</w:t>
            </w:r>
            <w:r>
              <w:rPr>
                <w:rFonts w:hint="eastAsia" w:ascii="宋体" w:hAnsi="宋体" w:eastAsia="宋体" w:cs="宋体"/>
                <w:i w:val="0"/>
                <w:iCs w:val="0"/>
                <w:color w:val="000000"/>
                <w:sz w:val="20"/>
                <w:szCs w:val="20"/>
                <w:u w:val="none"/>
                <w:lang w:val="en-US" w:eastAsia="zh-CN"/>
              </w:rPr>
              <w:t>埃美柯、骏锐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辅助材料</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内接、直通等丝牙配件需用304不锈钢材质或铜质，不得用铁制配件</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75"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756" w:type="dxa"/>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五</w:t>
            </w:r>
          </w:p>
        </w:tc>
        <w:tc>
          <w:tcPr>
            <w:tcW w:w="12888" w:type="dxa"/>
            <w:gridSpan w:val="6"/>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控制系统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2"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热水系统PLC控制箱</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配7吋彩色触摸屏，组态功能，热水系统画面动态显示，具备无线远传功能，通过手机、电脑可实时查看和设置所有参数，手机、电脑端热水系统画面、参数与现场控制箱触摸屏的画面、参数一致。（含3年4G流量卡年费）</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喷涂镀锌板箱体；箱体尺寸(高*宽*厚）：1000*800*250mm</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主要元器件“正泰”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远传电表</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安装于主控制箱</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热泵电源线</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r>
              <w:rPr>
                <w:rStyle w:val="4"/>
                <w:lang w:val="en-US" w:eastAsia="zh-CN" w:bidi="ar"/>
              </w:rPr>
              <w:t>×4mm²</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品牌要求：珠江/金环宇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热泵电源线</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5×6mm²</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1775</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品牌要求：珠江/金环宇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水泵电源线</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2.5mm²</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品牌要求：珠江/金环宇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控制信号线</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1~2.5mm²</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品牌要求：珠江/金环宇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镀锌线槽</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尺寸按需</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共2</w:t>
            </w:r>
            <w:r>
              <w:rPr>
                <w:rStyle w:val="4"/>
                <w:lang w:val="en-US" w:eastAsia="zh-CN" w:bidi="ar"/>
              </w:rPr>
              <w:t>2栋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PVC线管</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尺寸按需</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共2</w:t>
            </w:r>
            <w:r>
              <w:rPr>
                <w:rStyle w:val="4"/>
                <w:lang w:val="en-US" w:eastAsia="zh-CN" w:bidi="ar"/>
              </w:rPr>
              <w:t>2栋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辅助材料</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竹1~10，榕10，梅2~5，桂1~7</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共2</w:t>
            </w:r>
            <w:r>
              <w:rPr>
                <w:rStyle w:val="4"/>
                <w:lang w:val="en-US" w:eastAsia="zh-CN" w:bidi="ar"/>
              </w:rPr>
              <w:t>2栋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756" w:type="dxa"/>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六</w:t>
            </w:r>
          </w:p>
        </w:tc>
        <w:tc>
          <w:tcPr>
            <w:tcW w:w="12888" w:type="dxa"/>
            <w:gridSpan w:val="6"/>
            <w:tcBorders>
              <w:top w:val="single" w:color="000000" w:sz="4" w:space="0"/>
              <w:left w:val="single" w:color="000000" w:sz="4" w:space="0"/>
              <w:bottom w:val="single" w:color="000000" w:sz="4" w:space="0"/>
              <w:right w:val="single" w:color="000000" w:sz="4" w:space="0"/>
            </w:tcBorders>
            <w:shd w:val="clear" w:color="auto" w:fill="B7DEE8"/>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热水系统温度液位显示装置增加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热水系统温度液位显示装置</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安装于每栋宿舍楼一层值班室或宿管房间；功能：显示器采用4.3吋或7吋的触摸屏，需显示不少于2个热水箱的实时温度、水箱实时液位（同时显示液位高度cm与百分比）、具备缺水及溢水蜂鸣报警功能。</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除竹1~10，梅1~3，榕10之外，剩余29栋，每栋装1套</w:t>
            </w: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从楼顶控制箱到一层控制器（约100米）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2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PVC线管</w:t>
            </w:r>
          </w:p>
        </w:tc>
        <w:tc>
          <w:tcPr>
            <w:tcW w:w="36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尺寸按需（约100米）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2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辅助材料</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56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w:t>
            </w:r>
          </w:p>
        </w:tc>
        <w:tc>
          <w:tcPr>
            <w:tcW w:w="368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7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7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77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513"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75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88" w:type="dxa"/>
            <w:gridSpan w:val="6"/>
            <w:tcBorders>
              <w:top w:val="nil"/>
              <w:left w:val="nil"/>
              <w:bottom w:val="nil"/>
              <w:right w:val="nil"/>
            </w:tcBorders>
            <w:shd w:val="clear" w:color="auto" w:fill="auto"/>
            <w:vAlign w:val="top"/>
          </w:tcPr>
          <w:p>
            <w:pPr>
              <w:keepNext w:val="0"/>
              <w:keepLines w:val="0"/>
              <w:widowControl/>
              <w:numPr>
                <w:ilvl w:val="0"/>
                <w:numId w:val="1"/>
              </w:numPr>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单独换热泵的楼栋，热泵、热泵循环泵、热泵与水箱之间的管道阀门、热泵的电源线和控制线全部换新。</w:t>
            </w:r>
          </w:p>
          <w:p>
            <w:pPr>
              <w:keepNext w:val="0"/>
              <w:keepLines w:val="0"/>
              <w:widowControl/>
              <w:numPr>
                <w:ilvl w:val="0"/>
                <w:numId w:val="1"/>
              </w:numPr>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2、PPR热水保温复合管均为：内管公称压力2.0MPa的PPR热水管，外管PVC护套管，中间聚氨酯发泡保温；</w:t>
            </w:r>
          </w:p>
          <w:p>
            <w:pPr>
              <w:keepNext w:val="0"/>
              <w:keepLines w:val="0"/>
              <w:widowControl/>
              <w:numPr>
                <w:ilvl w:val="0"/>
                <w:numId w:val="1"/>
              </w:numPr>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复合管内、外管品牌均为：“联塑”</w:t>
            </w:r>
          </w:p>
          <w:p>
            <w:pPr>
              <w:keepNext w:val="0"/>
              <w:keepLines w:val="0"/>
              <w:widowControl/>
              <w:numPr>
                <w:ilvl w:val="0"/>
                <w:numId w:val="0"/>
              </w:numPr>
              <w:suppressLineNumbers w:val="0"/>
              <w:jc w:val="left"/>
              <w:textAlignment w:val="top"/>
              <w:rPr>
                <w:rFonts w:hint="default" w:ascii="宋体" w:hAnsi="宋体" w:eastAsia="宋体" w:cs="宋体"/>
                <w:i w:val="0"/>
                <w:iCs w:val="0"/>
                <w:color w:val="000000"/>
                <w:kern w:val="0"/>
                <w:sz w:val="20"/>
                <w:szCs w:val="20"/>
                <w:u w:val="none"/>
                <w:lang w:val="en-US" w:eastAsia="zh-CN" w:bidi="ar"/>
              </w:rPr>
            </w:pPr>
          </w:p>
        </w:tc>
      </w:tr>
    </w:tbl>
    <w:p>
      <w:pPr>
        <w:rPr>
          <w:rFonts w:hint="eastAsia"/>
          <w:b/>
          <w:bCs/>
          <w:sz w:val="24"/>
          <w:szCs w:val="24"/>
        </w:rPr>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A93367"/>
    <w:multiLevelType w:val="singleLevel"/>
    <w:tmpl w:val="4BA933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7BBA06D5"/>
    <w:rsid w:val="013D03A3"/>
    <w:rsid w:val="023516E6"/>
    <w:rsid w:val="049E1259"/>
    <w:rsid w:val="0A26553C"/>
    <w:rsid w:val="14320948"/>
    <w:rsid w:val="157D2465"/>
    <w:rsid w:val="238B30B1"/>
    <w:rsid w:val="23F175BE"/>
    <w:rsid w:val="28DB3CEC"/>
    <w:rsid w:val="2DAA62F2"/>
    <w:rsid w:val="2E613E8B"/>
    <w:rsid w:val="2FEB172A"/>
    <w:rsid w:val="4ADB2C21"/>
    <w:rsid w:val="4CEC4D57"/>
    <w:rsid w:val="6122434D"/>
    <w:rsid w:val="75B07391"/>
    <w:rsid w:val="77BF5C5A"/>
    <w:rsid w:val="7BBA06D5"/>
    <w:rsid w:val="7CE6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1"/>
    <w:basedOn w:val="3"/>
    <w:qFormat/>
    <w:uiPriority w:val="0"/>
    <w:rPr>
      <w:rFonts w:hint="eastAsia" w:ascii="宋体" w:hAnsi="宋体" w:eastAsia="宋体" w:cs="宋体"/>
      <w:color w:val="000000"/>
      <w:sz w:val="20"/>
      <w:szCs w:val="20"/>
      <w:u w:val="none"/>
    </w:rPr>
  </w:style>
  <w:style w:type="character" w:customStyle="1" w:styleId="5">
    <w:name w:val="font31"/>
    <w:basedOn w:val="3"/>
    <w:qFormat/>
    <w:uiPriority w:val="0"/>
    <w:rPr>
      <w:rFonts w:hint="eastAsia" w:ascii="宋体" w:hAnsi="宋体" w:eastAsia="宋体" w:cs="宋体"/>
      <w:b/>
      <w:bCs/>
      <w:color w:val="000000"/>
      <w:sz w:val="20"/>
      <w:szCs w:val="20"/>
      <w:u w:val="none"/>
    </w:rPr>
  </w:style>
  <w:style w:type="character" w:customStyle="1" w:styleId="6">
    <w:name w:val="font71"/>
    <w:basedOn w:val="3"/>
    <w:qFormat/>
    <w:uiPriority w:val="0"/>
    <w:rPr>
      <w:rFonts w:ascii="楷体" w:hAnsi="楷体" w:eastAsia="楷体" w:cs="楷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3708</Words>
  <Characters>4566</Characters>
  <Lines>0</Lines>
  <Paragraphs>0</Paragraphs>
  <TotalTime>0</TotalTime>
  <ScaleCrop>false</ScaleCrop>
  <LinksUpToDate>false</LinksUpToDate>
  <CharactersWithSpaces>4591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2023-06-22T08:29:00Z</dcterms:created>
  <dc:creator>Ocean</dc:creator>
  <cp:lastModifiedBy>Ocean</cp:lastModifiedBy>
  <cp:lastPrinted>2023-07-01T06:31:00Z</cp:lastPrinted>
  <dcterms:modified xsi:type="dcterms:W3CDTF">2024-07-04T01:29:57Z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5444A00CD9864E9FA70A2ADEA294B500_13</vt:lpwstr>
  </property>
</Properties>
</file>