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pPr>
              <w:jc w:val="center"/>
              <w:rPr>
                <w:rFonts w:ascii="仿宋" w:hAnsi="仿宋" w:eastAsia="仿宋"/>
                <w:sz w:val="24"/>
                <w:szCs w:val="24"/>
              </w:rPr>
            </w:pPr>
            <w:r>
              <w:rPr>
                <w:rFonts w:hint="eastAsia" w:ascii="仿宋" w:hAnsi="仿宋" w:eastAsia="仿宋"/>
                <w:sz w:val="24"/>
                <w:szCs w:val="24"/>
              </w:rPr>
              <w:t>人工智能教学平台</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pPr>
              <w:jc w:val="center"/>
              <w:rPr>
                <w:rFonts w:ascii="仿宋" w:hAnsi="仿宋" w:eastAsia="仿宋"/>
                <w:sz w:val="24"/>
                <w:szCs w:val="24"/>
              </w:rPr>
            </w:pPr>
            <w:r>
              <w:rPr>
                <w:rFonts w:hint="eastAsia" w:ascii="仿宋" w:hAnsi="仿宋" w:eastAsia="仿宋"/>
                <w:sz w:val="24"/>
                <w:szCs w:val="24"/>
              </w:rPr>
              <w:t>CGHW20240612-289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pPr>
              <w:jc w:val="center"/>
              <w:rPr>
                <w:rFonts w:ascii="仿宋" w:hAnsi="仿宋" w:eastAsia="仿宋"/>
                <w:sz w:val="24"/>
                <w:szCs w:val="24"/>
              </w:rPr>
            </w:pPr>
            <w:r>
              <w:rPr>
                <w:rFonts w:hint="eastAsia" w:ascii="仿宋" w:hAnsi="仿宋" w:eastAsia="仿宋"/>
                <w:sz w:val="24"/>
                <w:szCs w:val="24"/>
                <w:lang w:val="en-US" w:eastAsia="zh-CN"/>
              </w:rPr>
              <w:t>2024年8月</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珠海科技学院</w:t>
            </w:r>
          </w:p>
          <w:p>
            <w:pPr>
              <w:jc w:val="center"/>
              <w:rPr>
                <w:rFonts w:ascii="仿宋" w:hAnsi="仿宋" w:eastAsia="仿宋"/>
                <w:sz w:val="24"/>
                <w:szCs w:val="24"/>
              </w:rPr>
            </w:pPr>
            <w:r>
              <w:rPr>
                <w:rFonts w:hint="eastAsia" w:ascii="仿宋" w:hAnsi="仿宋" w:eastAsia="仿宋"/>
                <w:sz w:val="24"/>
                <w:szCs w:val="24"/>
                <w:lang w:val="en-US" w:eastAsia="zh-CN"/>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pPr>
              <w:rPr>
                <w:rFonts w:ascii="仿宋" w:hAnsi="仿宋" w:eastAsia="仿宋"/>
                <w:sz w:val="24"/>
                <w:szCs w:val="24"/>
              </w:rPr>
            </w:pPr>
            <w:r>
              <w:rPr>
                <w:rFonts w:hint="eastAsia" w:ascii="仿宋" w:hAnsi="仿宋" w:eastAsia="仿宋"/>
                <w:sz w:val="24"/>
                <w:szCs w:val="24"/>
              </w:rPr>
              <w:t>验收合格之日起，（</w:t>
            </w:r>
            <w:r>
              <w:rPr>
                <w:rFonts w:hint="eastAsia" w:ascii="仿宋" w:hAnsi="仿宋" w:eastAsia="仿宋"/>
                <w:sz w:val="24"/>
                <w:szCs w:val="24"/>
                <w:lang w:val="en-US" w:eastAsia="zh-CN"/>
              </w:rPr>
              <w:t>1</w:t>
            </w:r>
            <w:r>
              <w:rPr>
                <w:rFonts w:hint="eastAsia" w:ascii="仿宋" w:hAnsi="仿宋" w:eastAsia="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pPr>
              <w:rPr>
                <w:rFonts w:ascii="仿宋" w:hAnsi="仿宋" w:eastAsia="仿宋"/>
                <w:sz w:val="24"/>
                <w:szCs w:val="24"/>
              </w:rPr>
            </w:pPr>
            <w:r>
              <w:rPr>
                <w:rFonts w:hint="eastAsia" w:ascii="仿宋" w:hAnsi="仿宋" w:eastAsia="仿宋"/>
                <w:sz w:val="24"/>
                <w:szCs w:val="24"/>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验收、付款方式</w:t>
            </w:r>
          </w:p>
        </w:tc>
        <w:tc>
          <w:tcPr>
            <w:tcW w:w="6852" w:type="dxa"/>
            <w:gridSpan w:val="4"/>
          </w:tcPr>
          <w:p>
            <w:pPr>
              <w:rPr>
                <w:rFonts w:ascii="仿宋" w:hAnsi="仿宋" w:eastAsia="仿宋"/>
                <w:sz w:val="24"/>
                <w:szCs w:val="24"/>
              </w:rPr>
            </w:pPr>
            <w:r>
              <w:rPr>
                <w:rFonts w:hint="eastAsia" w:ascii="仿宋" w:hAnsi="仿宋" w:eastAsia="仿宋"/>
                <w:sz w:val="24"/>
                <w:szCs w:val="24"/>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pPr>
              <w:rPr>
                <w:rFonts w:ascii="仿宋" w:hAnsi="仿宋" w:eastAsia="仿宋"/>
                <w:sz w:val="24"/>
                <w:szCs w:val="24"/>
              </w:rPr>
            </w:pPr>
            <w:r>
              <w:rPr>
                <w:rFonts w:ascii="仿宋" w:hAnsi="仿宋" w:eastAsia="仿宋"/>
                <w:sz w:val="24"/>
                <w:szCs w:val="24"/>
              </w:rPr>
              <w:t>人工智能技术是未来产业变革的核心技术</w:t>
            </w:r>
            <w:r>
              <w:rPr>
                <w:rFonts w:hint="eastAsia" w:ascii="仿宋" w:hAnsi="仿宋" w:eastAsia="仿宋"/>
                <w:sz w:val="24"/>
                <w:szCs w:val="24"/>
              </w:rPr>
              <w:t>，</w:t>
            </w:r>
            <w:r>
              <w:rPr>
                <w:rFonts w:ascii="仿宋" w:hAnsi="仿宋" w:eastAsia="仿宋"/>
                <w:sz w:val="24"/>
                <w:szCs w:val="24"/>
              </w:rPr>
              <w:t>教育部《高等学校人工智能创新行动计划》指出，引导高等学校瞄准世界科技前沿，不断提高人工智能领域科技创新、人才培养和国际合作交流等能力，为我国新一代人工智能发展提供战略支撑。以“产、学、研、创”四位一体为核心要素，结合新工科理念，深化产教融合</w:t>
            </w:r>
            <w:r>
              <w:rPr>
                <w:rFonts w:hint="eastAsia" w:ascii="仿宋" w:hAnsi="仿宋" w:eastAsia="仿宋"/>
                <w:sz w:val="24"/>
                <w:szCs w:val="24"/>
              </w:rPr>
              <w:t>。为进一步提升学院人工智能教学水平，引进一批业界领先的人工智能教学工具与课程，建设人工智能实训室，提升学生实践动手能力。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仿宋" w:hAnsi="仿宋" w:eastAsia="仿宋"/>
                <w:b/>
                <w:sz w:val="24"/>
                <w:szCs w:val="24"/>
              </w:rPr>
            </w:pPr>
            <w:r>
              <w:rPr>
                <w:rFonts w:hint="eastAsia" w:ascii="仿宋" w:hAnsi="仿宋" w:eastAsia="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olor w:val="FF0000"/>
                <w:sz w:val="24"/>
                <w:szCs w:val="24"/>
              </w:rPr>
            </w:pPr>
            <w:r>
              <w:rPr>
                <w:rFonts w:hint="eastAsia" w:ascii="仿宋" w:hAnsi="仿宋" w:eastAsia="仿宋"/>
              </w:rPr>
              <w:t>教学与实训管理平台</w:t>
            </w:r>
          </w:p>
        </w:tc>
        <w:tc>
          <w:tcPr>
            <w:tcW w:w="575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rPr>
            </w:pPr>
            <w:r>
              <w:rPr>
                <w:rFonts w:hint="eastAsia" w:ascii="仿宋" w:hAnsi="仿宋" w:eastAsia="仿宋"/>
              </w:rPr>
              <w:t>1.采用B/S架构，基于可扩展技术架构搭建，无需安装其他插件。</w:t>
            </w:r>
          </w:p>
          <w:p>
            <w:pPr>
              <w:spacing w:line="360" w:lineRule="auto"/>
              <w:rPr>
                <w:rFonts w:ascii="仿宋" w:hAnsi="仿宋" w:eastAsia="仿宋"/>
              </w:rPr>
            </w:pPr>
            <w:r>
              <w:rPr>
                <w:rFonts w:hint="eastAsia" w:ascii="仿宋" w:hAnsi="仿宋" w:eastAsia="仿宋"/>
              </w:rPr>
              <w:t>2.拥有学校端、教师端、学生端三种角色，对不同的角色，拥有不同的操作权限，如管理端能够管理学院、管理教师，支持按照excel模板批量添加；教师端能够管理班级、学生权限，能管理课程和分配课程；学生端能够在线学习课程内容。</w:t>
            </w:r>
          </w:p>
          <w:p>
            <w:pPr>
              <w:spacing w:line="360" w:lineRule="auto"/>
              <w:rPr>
                <w:rFonts w:ascii="仿宋" w:hAnsi="仿宋" w:eastAsia="仿宋"/>
              </w:rPr>
            </w:pPr>
            <w:r>
              <w:rPr>
                <w:rFonts w:hint="eastAsia" w:ascii="仿宋" w:hAnsi="仿宋" w:eastAsia="仿宋"/>
              </w:rPr>
              <w:t>3.支持支持理论课程与实战课程的关联展示。</w:t>
            </w:r>
          </w:p>
          <w:p>
            <w:pPr>
              <w:spacing w:line="360" w:lineRule="auto"/>
              <w:rPr>
                <w:rFonts w:ascii="仿宋" w:hAnsi="仿宋" w:eastAsia="仿宋"/>
              </w:rPr>
            </w:pPr>
            <w:r>
              <w:rPr>
                <w:rFonts w:hint="eastAsia" w:ascii="仿宋" w:hAnsi="仿宋" w:eastAsia="仿宋"/>
              </w:rPr>
              <w:t>4.支持视频、PPT、PDF、实验、外部链接等多种课程资源类型，并且可以通过录入外部链接地址，直接访问预设好的外部链接地址。</w:t>
            </w:r>
          </w:p>
          <w:p>
            <w:pPr>
              <w:spacing w:line="360" w:lineRule="auto"/>
              <w:rPr>
                <w:rFonts w:ascii="仿宋" w:hAnsi="仿宋" w:eastAsia="仿宋"/>
              </w:rPr>
            </w:pPr>
            <w:r>
              <w:rPr>
                <w:rFonts w:hint="eastAsia" w:ascii="仿宋" w:hAnsi="仿宋" w:eastAsia="仿宋"/>
              </w:rPr>
              <w:t>5. ★平台支持微信/qq扫码登录。</w:t>
            </w:r>
          </w:p>
          <w:p>
            <w:pPr>
              <w:spacing w:line="360" w:lineRule="auto"/>
              <w:rPr>
                <w:rFonts w:ascii="仿宋" w:hAnsi="仿宋" w:eastAsia="仿宋"/>
              </w:rPr>
            </w:pPr>
            <w:r>
              <w:rPr>
                <w:rFonts w:hint="eastAsia" w:ascii="仿宋" w:hAnsi="仿宋" w:eastAsia="仿宋"/>
              </w:rPr>
              <w:t>6.课程支持附件上传与管理，对于课程章节之外的教学资料，支持以课程附件的形式展示，并且用户可以下载附件到本地。</w:t>
            </w:r>
          </w:p>
          <w:p>
            <w:pPr>
              <w:spacing w:line="360" w:lineRule="auto"/>
              <w:rPr>
                <w:rFonts w:ascii="仿宋" w:hAnsi="仿宋" w:eastAsia="仿宋"/>
              </w:rPr>
            </w:pPr>
            <w:r>
              <w:rPr>
                <w:rFonts w:hint="eastAsia" w:ascii="仿宋" w:hAnsi="仿宋" w:eastAsia="仿宋"/>
              </w:rPr>
              <w:t>7.平台能够设置单独的教学周期，设置后，系统自动计算出每门课程的上课周数。</w:t>
            </w:r>
          </w:p>
          <w:p>
            <w:pPr>
              <w:spacing w:line="360" w:lineRule="auto"/>
              <w:rPr>
                <w:rFonts w:ascii="仿宋" w:hAnsi="仿宋" w:eastAsia="仿宋"/>
              </w:rPr>
            </w:pPr>
            <w:r>
              <w:rPr>
                <w:rFonts w:hint="eastAsia" w:ascii="仿宋" w:hAnsi="仿宋" w:eastAsia="仿宋"/>
              </w:rPr>
              <w:t>8.支持在线排课功能，教师端可以通过排课功能将课程开放给相应的班级进行教学。</w:t>
            </w:r>
          </w:p>
          <w:p>
            <w:pPr>
              <w:spacing w:line="360" w:lineRule="auto"/>
              <w:rPr>
                <w:rFonts w:ascii="仿宋" w:hAnsi="仿宋" w:eastAsia="仿宋"/>
              </w:rPr>
            </w:pPr>
            <w:r>
              <w:rPr>
                <w:rFonts w:hint="eastAsia" w:ascii="仿宋" w:hAnsi="仿宋" w:eastAsia="仿宋"/>
              </w:rPr>
              <w:t>9. ★平台支持教师在线批改学生的实验报告，并且支持将实验报告保存PDF到本地。</w:t>
            </w:r>
          </w:p>
          <w:p>
            <w:pPr>
              <w:spacing w:line="360" w:lineRule="auto"/>
              <w:rPr>
                <w:rFonts w:ascii="仿宋" w:hAnsi="仿宋" w:eastAsia="仿宋"/>
              </w:rPr>
            </w:pPr>
            <w:r>
              <w:rPr>
                <w:rFonts w:hint="eastAsia" w:ascii="仿宋" w:hAnsi="仿宋" w:eastAsia="仿宋"/>
              </w:rPr>
              <w:t>10. 平台支持教师端在线监控班级学习报表和课程学习报表，多维度多形式（表格、柱状图等）查看学生学习时长、实验时长、学生历史学习和实验记录、实验次数和上机情况等，支持数据下载。</w:t>
            </w:r>
          </w:p>
          <w:p>
            <w:pPr>
              <w:spacing w:line="360" w:lineRule="auto"/>
              <w:rPr>
                <w:rFonts w:ascii="仿宋" w:hAnsi="仿宋" w:eastAsia="仿宋"/>
              </w:rPr>
            </w:pPr>
            <w:r>
              <w:rPr>
                <w:rFonts w:hint="eastAsia" w:ascii="仿宋" w:hAnsi="仿宋" w:eastAsia="仿宋"/>
              </w:rPr>
              <w:t>11.在实验次数总量不变的情况下，平台支持教师在教师管理端根据学生的个人能力和实验掌握程度，为每位学生分配不同的实验次数。</w:t>
            </w:r>
          </w:p>
          <w:p>
            <w:pPr>
              <w:spacing w:line="360" w:lineRule="auto"/>
              <w:rPr>
                <w:rFonts w:ascii="仿宋" w:hAnsi="仿宋" w:eastAsia="仿宋"/>
              </w:rPr>
            </w:pPr>
            <w:r>
              <w:rPr>
                <w:rFonts w:hint="eastAsia" w:ascii="仿宋" w:hAnsi="仿宋" w:eastAsia="仿宋"/>
              </w:rPr>
              <w:t>12. 平台支持查看学习路径，学习路径能够展示出从基础到专业课程的学习进阶过程，方便查看课程之间的递进逻辑。</w:t>
            </w:r>
          </w:p>
          <w:p>
            <w:pPr>
              <w:spacing w:line="360" w:lineRule="auto"/>
              <w:rPr>
                <w:rFonts w:ascii="仿宋" w:hAnsi="仿宋" w:eastAsia="仿宋"/>
              </w:rPr>
            </w:pPr>
            <w:r>
              <w:rPr>
                <w:rFonts w:hint="eastAsia" w:ascii="仿宋" w:hAnsi="仿宋" w:eastAsia="仿宋"/>
              </w:rPr>
              <w:t>13. 平台支持教师自由设置教学计划，将课程内容、班级、学生、上课时间进行关联绑定；支持指定上课对象。</w:t>
            </w:r>
          </w:p>
          <w:p>
            <w:pPr>
              <w:spacing w:line="360" w:lineRule="auto"/>
              <w:rPr>
                <w:rFonts w:ascii="仿宋" w:hAnsi="仿宋" w:eastAsia="仿宋"/>
              </w:rPr>
            </w:pPr>
            <w:r>
              <w:rPr>
                <w:rFonts w:hint="eastAsia" w:ascii="仿宋" w:hAnsi="仿宋" w:eastAsia="仿宋"/>
              </w:rPr>
              <w:t>14.支持学生端查询多维度的实验和学习数据统计，在个人中心支持学生看到自己已学习的章节数、总章节数、整体学习进度、累计学习时长、近30天的学习数据折线图统计、累计实验时长、近30天的实验数据折线图统计、实验次数统计、历史学习和实验记录。</w:t>
            </w:r>
          </w:p>
          <w:p>
            <w:pPr>
              <w:spacing w:line="360" w:lineRule="auto"/>
              <w:rPr>
                <w:rFonts w:ascii="仿宋" w:hAnsi="仿宋" w:eastAsia="仿宋"/>
              </w:rPr>
            </w:pPr>
            <w:r>
              <w:rPr>
                <w:rFonts w:hint="eastAsia" w:ascii="仿宋" w:hAnsi="仿宋" w:eastAsia="仿宋"/>
              </w:rPr>
              <w:t>15. 平台支持在线观看课程时进行在线记录笔记，课程结束后，支持学生在个人中心里查询到自己的课程笔记。</w:t>
            </w:r>
          </w:p>
          <w:p>
            <w:pPr>
              <w:spacing w:line="360" w:lineRule="auto"/>
              <w:rPr>
                <w:rFonts w:ascii="仿宋" w:hAnsi="仿宋" w:eastAsia="仿宋"/>
              </w:rPr>
            </w:pPr>
            <w:r>
              <w:rPr>
                <w:rFonts w:hint="eastAsia" w:ascii="仿宋" w:hAnsi="仿宋" w:eastAsia="仿宋"/>
              </w:rPr>
              <w:t>16. 支持学生在个人中心查询到自己的课程表和实验报告评分。</w:t>
            </w:r>
          </w:p>
          <w:p>
            <w:pPr>
              <w:spacing w:line="360" w:lineRule="auto"/>
              <w:rPr>
                <w:rFonts w:ascii="仿宋" w:hAnsi="仿宋" w:eastAsia="仿宋"/>
              </w:rPr>
            </w:pPr>
            <w:r>
              <w:rPr>
                <w:rFonts w:hint="eastAsia" w:ascii="仿宋" w:hAnsi="仿宋" w:eastAsia="仿宋"/>
              </w:rPr>
              <w:t>17. 支持学生按照已完成、尚未开始、学习中三种状态对课程进行筛选。</w:t>
            </w:r>
          </w:p>
          <w:p>
            <w:pPr>
              <w:spacing w:line="360" w:lineRule="auto"/>
              <w:rPr>
                <w:rFonts w:ascii="仿宋" w:hAnsi="仿宋" w:eastAsia="仿宋"/>
              </w:rPr>
            </w:pPr>
            <w:r>
              <w:rPr>
                <w:rFonts w:hint="eastAsia" w:ascii="仿宋" w:hAnsi="仿宋" w:eastAsia="仿宋"/>
              </w:rPr>
              <w:t>18. 支持将课程设置为不能对课程进度条进行拖动，当学生第一次观看课程时，确保学生能够完成整个课程的学习。</w:t>
            </w:r>
          </w:p>
          <w:p>
            <w:pPr>
              <w:spacing w:line="360" w:lineRule="auto"/>
              <w:rPr>
                <w:rFonts w:ascii="仿宋" w:hAnsi="仿宋" w:eastAsia="仿宋"/>
              </w:rPr>
            </w:pPr>
            <w:r>
              <w:rPr>
                <w:rFonts w:hint="eastAsia" w:ascii="仿宋" w:hAnsi="仿宋" w:eastAsia="仿宋"/>
              </w:rPr>
              <w:t>19. 能够对学生进行任务驱动的控制，学生必须学习前序课程，才能允许进行下一门课程的学习，便于确保学生首次在线学生的完整性。</w:t>
            </w:r>
          </w:p>
          <w:p>
            <w:pPr>
              <w:spacing w:line="360" w:lineRule="auto"/>
              <w:rPr>
                <w:rFonts w:ascii="仿宋" w:hAnsi="仿宋" w:eastAsia="仿宋"/>
              </w:rPr>
            </w:pPr>
            <w:r>
              <w:rPr>
                <w:rFonts w:hint="eastAsia" w:ascii="仿宋" w:hAnsi="仿宋" w:eastAsia="仿宋"/>
              </w:rPr>
              <w:t>20. 学生可以对课程内容和授课教师进行评分和提交建议。</w:t>
            </w:r>
          </w:p>
          <w:p>
            <w:pPr>
              <w:spacing w:line="360" w:lineRule="auto"/>
              <w:rPr>
                <w:rFonts w:ascii="仿宋" w:hAnsi="仿宋" w:eastAsia="仿宋"/>
              </w:rPr>
            </w:pPr>
            <w:r>
              <w:rPr>
                <w:rFonts w:hint="eastAsia" w:ascii="仿宋" w:hAnsi="仿宋" w:eastAsia="仿宋"/>
              </w:rPr>
              <w:t>21. 平台支持对单选、多选、判断题的自动批改和对简答题的教师手动批改，系统对学生的答题情况和成绩进行分析统计。</w:t>
            </w:r>
          </w:p>
          <w:p>
            <w:pPr>
              <w:spacing w:line="360" w:lineRule="auto"/>
              <w:rPr>
                <w:rFonts w:ascii="仿宋" w:hAnsi="仿宋" w:eastAsia="仿宋"/>
              </w:rPr>
            </w:pPr>
            <w:r>
              <w:rPr>
                <w:rFonts w:hint="eastAsia" w:ascii="仿宋" w:hAnsi="仿宋" w:eastAsia="仿宋"/>
              </w:rPr>
              <w:t>22.平台支持资源广场模块，教师和学生可以上传、收藏、预览、下载课程资源，教师还可以上传带有权限限制的资源。</w:t>
            </w:r>
          </w:p>
          <w:p>
            <w:pPr>
              <w:spacing w:line="360" w:lineRule="auto"/>
              <w:rPr>
                <w:rFonts w:ascii="仿宋" w:hAnsi="仿宋" w:eastAsia="仿宋"/>
              </w:rPr>
            </w:pPr>
            <w:r>
              <w:rPr>
                <w:rFonts w:hint="eastAsia" w:ascii="仿宋" w:hAnsi="仿宋" w:eastAsia="仿宋"/>
              </w:rPr>
              <w:t>23. 平台支持消息管理，教师可对所教班级发布全员公告，学生可在学生端即时收到通知信息。</w:t>
            </w:r>
          </w:p>
          <w:p>
            <w:pPr>
              <w:spacing w:line="360" w:lineRule="auto"/>
              <w:rPr>
                <w:rFonts w:ascii="仿宋" w:hAnsi="仿宋" w:eastAsia="仿宋"/>
              </w:rPr>
            </w:pPr>
            <w:r>
              <w:rPr>
                <w:rFonts w:ascii="仿宋" w:hAnsi="仿宋" w:eastAsia="仿宋"/>
              </w:rPr>
              <w:t>24</w:t>
            </w:r>
            <w:r>
              <w:rPr>
                <w:rFonts w:hint="eastAsia" w:ascii="仿宋" w:hAnsi="仿宋" w:eastAsia="仿宋"/>
              </w:rPr>
              <w:t>、★1</w:t>
            </w:r>
            <w:r>
              <w:rPr>
                <w:rFonts w:ascii="仿宋" w:hAnsi="仿宋" w:eastAsia="仿宋"/>
              </w:rPr>
              <w:t>00</w:t>
            </w:r>
            <w:r>
              <w:rPr>
                <w:rFonts w:hint="eastAsia" w:ascii="仿宋" w:hAnsi="仿宋" w:eastAsia="仿宋"/>
              </w:rPr>
              <w:t>并发或1</w:t>
            </w:r>
            <w:r>
              <w:rPr>
                <w:rFonts w:ascii="仿宋" w:hAnsi="仿宋" w:eastAsia="仿宋"/>
              </w:rPr>
              <w:t>00</w:t>
            </w:r>
            <w:r>
              <w:rPr>
                <w:rFonts w:hint="eastAsia" w:ascii="仿宋" w:hAnsi="仿宋" w:eastAsia="仿宋"/>
              </w:rPr>
              <w:t>个学生账号；</w:t>
            </w:r>
          </w:p>
          <w:p>
            <w:pPr>
              <w:rPr>
                <w:rFonts w:ascii="仿宋" w:hAnsi="仿宋" w:eastAsia="仿宋"/>
              </w:rPr>
            </w:pPr>
            <w:r>
              <w:rPr>
                <w:rFonts w:hint="eastAsia" w:ascii="仿宋" w:hAnsi="仿宋" w:eastAsia="仿宋"/>
              </w:rPr>
              <w:t>2</w:t>
            </w:r>
            <w:r>
              <w:rPr>
                <w:rFonts w:ascii="仿宋" w:hAnsi="仿宋" w:eastAsia="仿宋"/>
              </w:rPr>
              <w:t>5</w:t>
            </w:r>
            <w:r>
              <w:rPr>
                <w:rFonts w:hint="eastAsia" w:ascii="仿宋" w:hAnsi="仿宋" w:eastAsia="仿宋"/>
              </w:rPr>
              <w:t>、★服务时间不少于2年；</w:t>
            </w:r>
          </w:p>
          <w:p>
            <w:pPr>
              <w:rPr>
                <w:rFonts w:hint="eastAsia" w:ascii="仿宋" w:hAnsi="仿宋" w:eastAsia="仿宋"/>
              </w:rPr>
            </w:pPr>
            <w:r>
              <w:rPr>
                <w:rFonts w:hint="eastAsia" w:ascii="仿宋" w:hAnsi="仿宋" w:eastAsia="仿宋"/>
              </w:rPr>
              <w:t>26、★需提供现场演示</w:t>
            </w:r>
          </w:p>
          <w:p>
            <w:pPr>
              <w:rPr>
                <w:rFonts w:hint="default" w:ascii="仿宋" w:hAnsi="仿宋" w:eastAsia="仿宋"/>
                <w:lang w:val="en-US" w:eastAsia="zh-CN"/>
              </w:rPr>
            </w:pPr>
            <w:r>
              <w:rPr>
                <w:rFonts w:hint="eastAsia" w:ascii="仿宋" w:hAnsi="仿宋" w:eastAsia="仿宋"/>
              </w:rPr>
              <w:t>2</w:t>
            </w:r>
            <w:r>
              <w:rPr>
                <w:rFonts w:hint="eastAsia" w:ascii="仿宋" w:hAnsi="仿宋" w:eastAsia="仿宋"/>
                <w:lang w:val="en-US" w:eastAsia="zh-CN"/>
              </w:rPr>
              <w:t>7</w:t>
            </w:r>
            <w:r>
              <w:rPr>
                <w:rFonts w:hint="eastAsia" w:ascii="仿宋" w:hAnsi="仿宋" w:eastAsia="仿宋"/>
              </w:rPr>
              <w:t>、★需</w:t>
            </w:r>
            <w:r>
              <w:rPr>
                <w:rFonts w:hint="eastAsia" w:ascii="仿宋" w:hAnsi="仿宋" w:eastAsia="仿宋"/>
                <w:lang w:val="en-US" w:eastAsia="zh-CN"/>
              </w:rPr>
              <w:t>取得原厂授权</w:t>
            </w:r>
          </w:p>
        </w:tc>
        <w:tc>
          <w:tcPr>
            <w:tcW w:w="1100" w:type="dxa"/>
          </w:tcPr>
          <w:p>
            <w:pPr>
              <w:rPr>
                <w:rFonts w:ascii="仿宋" w:hAnsi="仿宋" w:eastAsia="仿宋"/>
                <w:color w:val="FF0000"/>
                <w:sz w:val="24"/>
                <w:szCs w:val="24"/>
              </w:rPr>
            </w:pPr>
            <w:r>
              <w:rPr>
                <w:rFonts w:hint="eastAsia" w:ascii="仿宋" w:hAnsi="仿宋" w:eastAsia="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2</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教学实验沙箱平台</w:t>
            </w:r>
          </w:p>
        </w:tc>
        <w:tc>
          <w:tcPr>
            <w:tcW w:w="575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rPr>
            </w:pPr>
            <w:r>
              <w:rPr>
                <w:rFonts w:hint="eastAsia" w:ascii="仿宋" w:hAnsi="仿宋" w:eastAsia="仿宋"/>
              </w:rPr>
              <w:t>1、平台提供详细的实验操作手册，手册包括实验步骤、实验时长、实验所需资源规格等信息，确保学生能够通过学习和实操相结合的方式，提高动手实操能力。</w:t>
            </w:r>
          </w:p>
          <w:p>
            <w:pPr>
              <w:spacing w:line="360" w:lineRule="auto"/>
              <w:rPr>
                <w:rFonts w:ascii="仿宋" w:hAnsi="仿宋" w:eastAsia="仿宋"/>
              </w:rPr>
            </w:pPr>
            <w:r>
              <w:rPr>
                <w:rFonts w:hint="eastAsia" w:ascii="仿宋" w:hAnsi="仿宋" w:eastAsia="仿宋"/>
              </w:rPr>
              <w:t>2、平台支持实验的及时自动升级能力，仅需后台进行升级操作，对用户无感知，确保实验所需资源、实验内容设计与时俱进。</w:t>
            </w:r>
          </w:p>
          <w:p>
            <w:pPr>
              <w:spacing w:line="360" w:lineRule="auto"/>
              <w:rPr>
                <w:rFonts w:ascii="仿宋" w:hAnsi="仿宋" w:eastAsia="仿宋"/>
              </w:rPr>
            </w:pPr>
            <w:r>
              <w:rPr>
                <w:rFonts w:hint="eastAsia" w:ascii="仿宋" w:hAnsi="仿宋" w:eastAsia="仿宋"/>
              </w:rPr>
              <w:t>3、基于浏览器端的 Web操作，实验操作页面和实验手册页面同屏展示，方便学生能够一边在线阅读实验手册一边进行上机操作，无需反复进行页面切换。</w:t>
            </w:r>
          </w:p>
          <w:p>
            <w:pPr>
              <w:spacing w:line="360" w:lineRule="auto"/>
              <w:rPr>
                <w:rFonts w:ascii="仿宋" w:hAnsi="仿宋" w:eastAsia="仿宋"/>
              </w:rPr>
            </w:pPr>
            <w:r>
              <w:rPr>
                <w:rFonts w:hint="eastAsia" w:ascii="仿宋" w:hAnsi="仿宋" w:eastAsia="仿宋"/>
              </w:rPr>
              <w:t>4、实验环境能够提供真实的云上实验操作环境。</w:t>
            </w:r>
          </w:p>
          <w:p>
            <w:pPr>
              <w:spacing w:line="360" w:lineRule="auto"/>
              <w:rPr>
                <w:rFonts w:ascii="仿宋" w:hAnsi="仿宋" w:eastAsia="仿宋"/>
              </w:rPr>
            </w:pPr>
            <w:r>
              <w:rPr>
                <w:rFonts w:hint="eastAsia" w:ascii="仿宋" w:hAnsi="仿宋" w:eastAsia="仿宋"/>
              </w:rPr>
              <w:t>5、提供一站式实训环境搭建功能，系统预设实验所需的丰富镜像环境和基础云资源，只要在实验课程开始后，点击上机，即可一键接入实验环境，无需教师在上课期间提前创建和管理复杂的实验实训环境资源。在实验到期后，系统会自动回收相关的资源，无需手动回收。</w:t>
            </w:r>
          </w:p>
          <w:p>
            <w:pPr>
              <w:spacing w:line="360" w:lineRule="auto"/>
              <w:rPr>
                <w:rFonts w:ascii="仿宋" w:hAnsi="仿宋" w:eastAsia="仿宋"/>
              </w:rPr>
            </w:pPr>
            <w:r>
              <w:rPr>
                <w:rFonts w:hint="eastAsia" w:ascii="仿宋" w:hAnsi="仿宋" w:eastAsia="仿宋"/>
              </w:rPr>
              <w:t>6、可扩展性强，在同屏实验页面的左侧操作区，支持扩展多种操作环境，支持图形化界面展示，为学生提供丰富的操作资源。</w:t>
            </w:r>
          </w:p>
          <w:p>
            <w:pPr>
              <w:spacing w:line="360" w:lineRule="auto"/>
              <w:rPr>
                <w:rFonts w:ascii="仿宋" w:hAnsi="仿宋" w:eastAsia="仿宋"/>
              </w:rPr>
            </w:pPr>
            <w:r>
              <w:rPr>
                <w:rFonts w:hint="eastAsia" w:ascii="仿宋" w:hAnsi="仿宋" w:eastAsia="仿宋"/>
              </w:rPr>
              <w:t>7、★实训环境支持docker容器镜像和cvm镜像2种模式，cvm资源环境支持一键访问云控制台，实时查看此资源所在的可用区和账号密码等基本信息。</w:t>
            </w:r>
          </w:p>
          <w:p>
            <w:pPr>
              <w:spacing w:line="360" w:lineRule="auto"/>
              <w:rPr>
                <w:rFonts w:ascii="仿宋" w:hAnsi="仿宋" w:eastAsia="仿宋"/>
              </w:rPr>
            </w:pPr>
            <w:r>
              <w:rPr>
                <w:rFonts w:hint="eastAsia" w:ascii="仿宋" w:hAnsi="仿宋" w:eastAsia="仿宋"/>
              </w:rPr>
              <w:t>8、★提供真实的公有云资源，所有实验均是基于真实云资源，根据学生的上机时间实时动态分配所需的云资源和镜像操作系统。</w:t>
            </w:r>
          </w:p>
          <w:p>
            <w:pPr>
              <w:spacing w:line="360" w:lineRule="auto"/>
              <w:rPr>
                <w:rFonts w:ascii="仿宋" w:hAnsi="仿宋" w:eastAsia="仿宋"/>
              </w:rPr>
            </w:pPr>
            <w:r>
              <w:rPr>
                <w:rFonts w:hint="eastAsia" w:ascii="仿宋" w:hAnsi="仿宋" w:eastAsia="仿宋"/>
              </w:rPr>
              <w:t>9、提供实验时长控制，实验操作页面提供实验计时管理功能，及时提醒学生剩余上机时间，进而提高学生实验专注度和实验课程效率。</w:t>
            </w:r>
          </w:p>
          <w:p>
            <w:pPr>
              <w:spacing w:line="360" w:lineRule="auto"/>
              <w:rPr>
                <w:rFonts w:ascii="仿宋" w:hAnsi="仿宋" w:eastAsia="仿宋"/>
              </w:rPr>
            </w:pPr>
            <w:r>
              <w:rPr>
                <w:rFonts w:hint="eastAsia" w:ascii="仿宋" w:hAnsi="仿宋" w:eastAsia="仿宋"/>
              </w:rPr>
              <w:t>10、针对cvm镜像资源，平台能够提供控制台管理功能，学生不仅可以登录云主机进行上机操作，还可一键登录控制台进行必要的配置管理，全面提升学生对云环境的实操动手能力。</w:t>
            </w:r>
          </w:p>
          <w:p>
            <w:pPr>
              <w:spacing w:line="360" w:lineRule="auto"/>
              <w:rPr>
                <w:rFonts w:ascii="仿宋" w:hAnsi="仿宋" w:eastAsia="仿宋"/>
              </w:rPr>
            </w:pPr>
            <w:r>
              <w:rPr>
                <w:rFonts w:hint="eastAsia" w:ascii="仿宋" w:hAnsi="仿宋" w:eastAsia="仿宋"/>
              </w:rPr>
              <w:t>11、平台提供多种实用的在线工具，包括一键截图、浏览器全屏、代码复制、文件上传等。</w:t>
            </w:r>
          </w:p>
          <w:p>
            <w:pPr>
              <w:spacing w:line="360" w:lineRule="auto"/>
              <w:rPr>
                <w:rFonts w:ascii="仿宋" w:hAnsi="仿宋" w:eastAsia="仿宋"/>
              </w:rPr>
            </w:pPr>
            <w:r>
              <w:rPr>
                <w:rFonts w:hint="eastAsia" w:ascii="仿宋" w:hAnsi="仿宋" w:eastAsia="仿宋"/>
              </w:rPr>
              <w:t>12、平台在实验区、手册区能够自由调整显示比例，确保符合不同学生的展示需求偏好。</w:t>
            </w:r>
          </w:p>
          <w:p>
            <w:pPr>
              <w:spacing w:line="360" w:lineRule="auto"/>
              <w:rPr>
                <w:rFonts w:ascii="仿宋" w:hAnsi="仿宋" w:eastAsia="仿宋"/>
              </w:rPr>
            </w:pPr>
            <w:r>
              <w:rPr>
                <w:rFonts w:hint="eastAsia" w:ascii="仿宋" w:hAnsi="仿宋" w:eastAsia="仿宋"/>
              </w:rPr>
              <w:t>13、平台的代码区支持一键复制，对于较长的代码集，能够避免学生因复制不完整导致样例代码执行的失败概率。</w:t>
            </w:r>
          </w:p>
          <w:p>
            <w:pPr>
              <w:spacing w:line="360" w:lineRule="auto"/>
              <w:rPr>
                <w:rFonts w:ascii="仿宋" w:hAnsi="仿宋" w:eastAsia="仿宋"/>
              </w:rPr>
            </w:pPr>
            <w:r>
              <w:rPr>
                <w:rFonts w:hint="eastAsia" w:ascii="仿宋" w:hAnsi="仿宋" w:eastAsia="仿宋"/>
              </w:rPr>
              <w:t>14、在实验次数总量不变的情况下，教师可以在管理端根据学生的个人能力和实验掌握程度，为每位学生分配不同的实验次数。</w:t>
            </w:r>
          </w:p>
          <w:p>
            <w:pPr>
              <w:spacing w:line="360" w:lineRule="auto"/>
              <w:rPr>
                <w:rFonts w:ascii="仿宋" w:hAnsi="仿宋" w:eastAsia="仿宋"/>
              </w:rPr>
            </w:pPr>
            <w:r>
              <w:rPr>
                <w:rFonts w:hint="eastAsia" w:ascii="仿宋" w:hAnsi="仿宋" w:eastAsia="仿宋"/>
              </w:rPr>
              <w:t>15、平台拥有严格的账号权限管理体系，通过对权限的控制和资源的动态分配，确保每个学生均拥有独占的实训环境，不同学生和不同学校之间的资源严格隔离。</w:t>
            </w:r>
          </w:p>
          <w:p>
            <w:pPr>
              <w:spacing w:line="360" w:lineRule="auto"/>
              <w:rPr>
                <w:rFonts w:ascii="仿宋" w:hAnsi="仿宋" w:eastAsia="仿宋"/>
              </w:rPr>
            </w:pPr>
            <w:r>
              <w:rPr>
                <w:rFonts w:hint="eastAsia" w:ascii="仿宋" w:hAnsi="仿宋" w:eastAsia="仿宋"/>
              </w:rPr>
              <w:t>16、★教师端在实验报告审阅过程中，不仅能够看到学生提交的实验报告内容，还能够同时看到学生登录实验的时间、停留时长等信息，为教师提供更加客观的评分依据。</w:t>
            </w:r>
          </w:p>
          <w:p>
            <w:pPr>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、在线服务时间不少于2年。</w:t>
            </w:r>
          </w:p>
          <w:p>
            <w:pPr>
              <w:rPr>
                <w:rFonts w:hint="eastAsia" w:ascii="仿宋" w:hAnsi="仿宋" w:eastAsia="仿宋"/>
              </w:rPr>
            </w:pPr>
            <w:r>
              <w:rPr>
                <w:rFonts w:hint="eastAsia" w:ascii="仿宋" w:hAnsi="仿宋" w:eastAsia="仿宋"/>
              </w:rPr>
              <w:t>18、★需提供现场演示</w:t>
            </w:r>
          </w:p>
          <w:p>
            <w:pPr>
              <w:rPr>
                <w:rFonts w:hint="eastAsia" w:ascii="仿宋" w:hAnsi="仿宋" w:eastAsia="仿宋"/>
              </w:rPr>
            </w:pPr>
            <w:r>
              <w:rPr>
                <w:rFonts w:hint="eastAsia" w:ascii="仿宋" w:hAnsi="仿宋" w:eastAsia="仿宋"/>
                <w:lang w:val="en-US" w:eastAsia="zh-CN"/>
              </w:rPr>
              <w:t>19</w:t>
            </w:r>
            <w:r>
              <w:rPr>
                <w:rFonts w:hint="eastAsia" w:ascii="仿宋" w:hAnsi="仿宋" w:eastAsia="仿宋"/>
              </w:rPr>
              <w:t>、★需</w:t>
            </w:r>
            <w:r>
              <w:rPr>
                <w:rFonts w:hint="eastAsia" w:ascii="仿宋" w:hAnsi="仿宋" w:eastAsia="仿宋"/>
                <w:lang w:val="en-US" w:eastAsia="zh-CN"/>
              </w:rPr>
              <w:t>取得原厂授权</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3</w:t>
            </w:r>
          </w:p>
        </w:tc>
        <w:tc>
          <w:tcPr>
            <w:tcW w:w="143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AI 教学工具平台</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rPr>
              <w:t>1. ★支持自动学习图片分类任务创建模型、数据选择和预览、参数设置、训练模型、模型评测、一键发布</w:t>
            </w:r>
            <w:r>
              <w:rPr>
                <w:rFonts w:hint="eastAsia" w:ascii="仿宋" w:hAnsi="仿宋" w:eastAsia="仿宋"/>
              </w:rPr>
              <w:br w:type="textWrapping"/>
            </w:r>
            <w:r>
              <w:rPr>
                <w:rFonts w:hint="eastAsia" w:ascii="仿宋" w:hAnsi="仿宋" w:eastAsia="仿宋"/>
              </w:rPr>
              <w:t>2. ★支持自动学习目标检测任务创建模型、数据选择和预览、参数设置、训练模型、模型评测、一键发布</w:t>
            </w:r>
            <w:r>
              <w:rPr>
                <w:rFonts w:hint="eastAsia" w:ascii="仿宋" w:hAnsi="仿宋" w:eastAsia="仿宋"/>
              </w:rPr>
              <w:br w:type="textWrapping"/>
            </w:r>
            <w:r>
              <w:rPr>
                <w:rFonts w:hint="eastAsia" w:ascii="仿宋" w:hAnsi="仿宋" w:eastAsia="仿宋"/>
              </w:rPr>
              <w:t>3. 支持自动学习业务场景为杯盘的模型创建、数据选择和预览、参数设置、训练模型、模型评测、一键发布</w:t>
            </w:r>
            <w:r>
              <w:rPr>
                <w:rFonts w:hint="eastAsia" w:ascii="仿宋" w:hAnsi="仿宋" w:eastAsia="仿宋"/>
              </w:rPr>
              <w:br w:type="textWrapping"/>
            </w:r>
            <w:r>
              <w:rPr>
                <w:rFonts w:hint="eastAsia" w:ascii="仿宋" w:hAnsi="仿宋" w:eastAsia="仿宋"/>
              </w:rPr>
              <w:t>4. ★支持自动学习任务（训练、评测、发布）状态查看和汇总信息，支持全生命周期管理，包含任务启动，停止，重启，删除等功能</w:t>
            </w:r>
            <w:r>
              <w:rPr>
                <w:rFonts w:hint="eastAsia" w:ascii="仿宋" w:hAnsi="仿宋" w:eastAsia="仿宋"/>
              </w:rPr>
              <w:br w:type="textWrapping"/>
            </w:r>
            <w:r>
              <w:rPr>
                <w:rFonts w:hint="eastAsia" w:ascii="仿宋" w:hAnsi="仿宋" w:eastAsia="仿宋"/>
              </w:rPr>
              <w:t>5. 支持本地导入或云COS源导入数据文件和标签文件到数据中心进行统一纳管（标签文件需满足指定格式规范）</w:t>
            </w:r>
            <w:r>
              <w:rPr>
                <w:rFonts w:hint="eastAsia" w:ascii="仿宋" w:hAnsi="仿宋" w:eastAsia="仿宋"/>
              </w:rPr>
              <w:br w:type="textWrapping"/>
            </w:r>
            <w:r>
              <w:rPr>
                <w:rFonts w:hint="eastAsia" w:ascii="仿宋" w:hAnsi="仿宋" w:eastAsia="仿宋"/>
              </w:rPr>
              <w:t>6. 支持查看导入数据集的基本信息、预览图片内容、展示结构化数据；若该数据集包含分类标签文件，则还支持查看标签类别可视化分布（环形图+表格）</w:t>
            </w:r>
            <w:r>
              <w:rPr>
                <w:rFonts w:hint="eastAsia" w:ascii="仿宋" w:hAnsi="仿宋" w:eastAsia="仿宋"/>
              </w:rPr>
              <w:br w:type="textWrapping"/>
            </w:r>
            <w:r>
              <w:rPr>
                <w:rFonts w:hint="eastAsia" w:ascii="仿宋" w:hAnsi="仿宋" w:eastAsia="仿宋"/>
              </w:rPr>
              <w:t>7. ★支持对文本、图片和表格类型的数据内容进行详情预览；且支持对图片的标注信息进行统计分布可视化展示</w:t>
            </w:r>
            <w:r>
              <w:rPr>
                <w:rFonts w:hint="eastAsia" w:ascii="仿宋" w:hAnsi="仿宋" w:eastAsia="仿宋"/>
              </w:rPr>
              <w:br w:type="textWrapping"/>
            </w:r>
            <w:r>
              <w:rPr>
                <w:rFonts w:hint="eastAsia" w:ascii="仿宋" w:hAnsi="仿宋" w:eastAsia="仿宋"/>
              </w:rPr>
              <w:t>8. ★针对图片分类标注，支持识别数据集中每张图片所属的标注类别，如猫、狗图片分类标注</w:t>
            </w:r>
            <w:r>
              <w:rPr>
                <w:rFonts w:hint="eastAsia" w:ascii="仿宋" w:hAnsi="仿宋" w:eastAsia="仿宋"/>
              </w:rPr>
              <w:br w:type="textWrapping"/>
            </w:r>
            <w:r>
              <w:rPr>
                <w:rFonts w:hint="eastAsia" w:ascii="仿宋" w:hAnsi="仿宋" w:eastAsia="仿宋"/>
              </w:rPr>
              <w:t>9. ★针对目标检测标注，支持识别数据集中每张图片里指定物体的所在位置及其类别，如画框检测图片中的猫、狗标注任务</w:t>
            </w:r>
            <w:r>
              <w:rPr>
                <w:rFonts w:hint="eastAsia" w:ascii="仿宋" w:hAnsi="仿宋" w:eastAsia="仿宋"/>
              </w:rPr>
              <w:br w:type="textWrapping"/>
            </w:r>
            <w:r>
              <w:rPr>
                <w:rFonts w:hint="eastAsia" w:ascii="仿宋" w:hAnsi="仿宋" w:eastAsia="仿宋"/>
              </w:rPr>
              <w:t>10. 针对目标跟踪标注，支持对数据集中连续的多张图片里的某个物体进行跟踪标记</w:t>
            </w:r>
            <w:r>
              <w:rPr>
                <w:rFonts w:hint="eastAsia" w:ascii="仿宋" w:hAnsi="仿宋" w:eastAsia="仿宋"/>
              </w:rPr>
              <w:br w:type="textWrapping"/>
            </w:r>
            <w:r>
              <w:rPr>
                <w:rFonts w:hint="eastAsia" w:ascii="仿宋" w:hAnsi="仿宋" w:eastAsia="仿宋"/>
              </w:rPr>
              <w:t>11. 针对图片分割标注，支持识别数据集中每张图片里指定标注类别的物体的所在区域</w:t>
            </w:r>
            <w:r>
              <w:rPr>
                <w:rFonts w:hint="eastAsia" w:ascii="仿宋" w:hAnsi="仿宋" w:eastAsia="仿宋"/>
              </w:rPr>
              <w:br w:type="textWrapping"/>
            </w:r>
            <w:r>
              <w:rPr>
                <w:rFonts w:hint="eastAsia" w:ascii="仿宋" w:hAnsi="仿宋" w:eastAsia="仿宋"/>
              </w:rPr>
              <w:t>12. ★支持Notebook在线交互式编码功能，内置多种环境，用户可自由进行切换使用，内置kernel包括Tensorflow、Pytorch、PySpark等，内置TI-ACC训练加速库</w:t>
            </w:r>
            <w:r>
              <w:rPr>
                <w:rFonts w:hint="eastAsia" w:ascii="仿宋" w:hAnsi="仿宋" w:eastAsia="仿宋"/>
              </w:rPr>
              <w:br w:type="textWrapping"/>
            </w:r>
            <w:r>
              <w:rPr>
                <w:rFonts w:hint="eastAsia" w:ascii="仿宋" w:hAnsi="仿宋" w:eastAsia="仿宋"/>
              </w:rPr>
              <w:t>13. 支持查看Notebook实例运行日志和事件</w:t>
            </w:r>
            <w:r>
              <w:rPr>
                <w:rFonts w:hint="eastAsia" w:ascii="仿宋" w:hAnsi="仿宋" w:eastAsia="仿宋"/>
              </w:rPr>
              <w:br w:type="textWrapping"/>
            </w:r>
            <w:r>
              <w:rPr>
                <w:rFonts w:hint="eastAsia" w:ascii="仿宋" w:hAnsi="仿宋" w:eastAsia="仿宋"/>
              </w:rPr>
              <w:t>14.生命周期配置提供 SHELL 脚本，在用户创建 Notebook 实例或每次启动 Notebook 实例时运行，可以帮助用户安装自定义依赖，个性化配置 Notebook 环境</w:t>
            </w:r>
            <w:r>
              <w:rPr>
                <w:rFonts w:hint="eastAsia" w:ascii="仿宋" w:hAnsi="仿宋" w:eastAsia="仿宋"/>
              </w:rPr>
              <w:br w:type="textWrapping"/>
            </w:r>
            <w:r>
              <w:rPr>
                <w:rFonts w:hint="eastAsia" w:ascii="仿宋" w:hAnsi="仿宋" w:eastAsia="仿宋"/>
              </w:rPr>
              <w:t>15.支持 Notebook 与 Git 存储库关联。您可以将 Notebook 保存到 Git 库中，不必担忧信息因为 Notebook 实例的删除和关闭而丢失</w:t>
            </w:r>
            <w:r>
              <w:rPr>
                <w:rFonts w:hint="eastAsia" w:ascii="仿宋" w:hAnsi="仿宋" w:eastAsia="仿宋"/>
              </w:rPr>
              <w:br w:type="textWrapping"/>
            </w:r>
            <w:r>
              <w:rPr>
                <w:rFonts w:hint="eastAsia" w:ascii="仿宋" w:hAnsi="仿宋" w:eastAsia="仿宋"/>
              </w:rPr>
              <w:t>16. 支持Notebook资源型号的切换，您可以根据需求进行资源调整。</w:t>
            </w:r>
            <w:r>
              <w:rPr>
                <w:rFonts w:hint="eastAsia" w:ascii="仿宋" w:hAnsi="仿宋" w:eastAsia="仿宋"/>
              </w:rPr>
              <w:br w:type="textWrapping"/>
            </w:r>
            <w:r>
              <w:rPr>
                <w:rFonts w:hint="eastAsia" w:ascii="仿宋" w:hAnsi="仿宋" w:eastAsia="仿宋"/>
              </w:rPr>
              <w:t>17. 支持通过前端控制台或者sdk方式提交训练任务，支持通过自定义镜像、直接上传代码包方式构建任务</w:t>
            </w:r>
            <w:r>
              <w:rPr>
                <w:rFonts w:hint="eastAsia" w:ascii="仿宋" w:hAnsi="仿宋" w:eastAsia="仿宋"/>
              </w:rPr>
              <w:br w:type="textWrapping"/>
            </w:r>
            <w:r>
              <w:rPr>
                <w:rFonts w:hint="eastAsia" w:ascii="仿宋" w:hAnsi="仿宋" w:eastAsia="仿宋"/>
              </w:rPr>
              <w:t>18. 任务式建模支持不同的分布式训练模式，MPI、Horovod、PS-Worker、Spark等</w:t>
            </w:r>
            <w:r>
              <w:rPr>
                <w:rFonts w:hint="eastAsia" w:ascii="仿宋" w:hAnsi="仿宋" w:eastAsia="仿宋"/>
              </w:rPr>
              <w:br w:type="textWrapping"/>
            </w:r>
            <w:r>
              <w:rPr>
                <w:rFonts w:hint="eastAsia" w:ascii="仿宋" w:hAnsi="仿宋" w:eastAsia="仿宋"/>
              </w:rPr>
              <w:t>19. 支持任务式建模任务的全生命周期管理，包括任务启动，停止，重启，删除等功能</w:t>
            </w:r>
            <w:r>
              <w:rPr>
                <w:rFonts w:hint="eastAsia" w:ascii="仿宋" w:hAnsi="仿宋" w:eastAsia="仿宋"/>
              </w:rPr>
              <w:br w:type="textWrapping"/>
            </w:r>
            <w:r>
              <w:rPr>
                <w:rFonts w:hint="eastAsia" w:ascii="仿宋" w:hAnsi="仿宋" w:eastAsia="仿宋"/>
              </w:rPr>
              <w:t>20. 任务式建模支持训练日志、事件、资源监控和tensorboard指标等信息查看</w:t>
            </w:r>
            <w:r>
              <w:rPr>
                <w:rFonts w:hint="eastAsia" w:ascii="仿宋" w:hAnsi="仿宋" w:eastAsia="仿宋"/>
              </w:rPr>
              <w:br w:type="textWrapping"/>
            </w:r>
            <w:r>
              <w:rPr>
                <w:rFonts w:hint="eastAsia" w:ascii="仿宋" w:hAnsi="仿宋" w:eastAsia="仿宋"/>
              </w:rPr>
              <w:t>21.★支持拖拉拽可视化建模功能，支持50+内置算法算子，用户可自由编排组合</w:t>
            </w:r>
            <w:r>
              <w:rPr>
                <w:rFonts w:hint="eastAsia" w:ascii="仿宋" w:hAnsi="仿宋" w:eastAsia="仿宋"/>
              </w:rPr>
              <w:br w:type="textWrapping"/>
            </w:r>
            <w:r>
              <w:rPr>
                <w:rFonts w:hint="eastAsia" w:ascii="仿宋" w:hAnsi="仿宋" w:eastAsia="仿宋"/>
              </w:rPr>
              <w:t>22.支持模型管理和模型优化能力，其中模型优化支对纳管在模型仓库的模型进行模型优化，支持TorchScript、Detectron2、ONNX三种模型格式</w:t>
            </w:r>
            <w:r>
              <w:rPr>
                <w:rFonts w:hint="eastAsia" w:ascii="仿宋" w:hAnsi="仿宋" w:eastAsia="仿宋"/>
              </w:rPr>
              <w:br w:type="textWrapping"/>
            </w:r>
            <w:r>
              <w:rPr>
                <w:rFonts w:hint="eastAsia" w:ascii="仿宋" w:hAnsi="仿宋" w:eastAsia="仿宋"/>
              </w:rPr>
              <w:t>23.支持模型部署为在线服务和批量预测，支持在线服务弹性扩所容、服务监控、更新、在线测试、流量分配等能力，支持批量预测任务管理，日志与事件查看等能力</w:t>
            </w:r>
          </w:p>
          <w:p>
            <w:pPr>
              <w:spacing w:line="360" w:lineRule="auto"/>
              <w:rPr>
                <w:rFonts w:ascii="仿宋" w:hAnsi="仿宋" w:eastAsia="仿宋"/>
              </w:rPr>
            </w:pPr>
            <w:r>
              <w:rPr>
                <w:rFonts w:hint="eastAsia" w:ascii="仿宋" w:hAnsi="仿宋" w:eastAsia="仿宋"/>
              </w:rPr>
              <w:t>24.服务时间 2 年</w:t>
            </w:r>
          </w:p>
          <w:p>
            <w:pPr>
              <w:spacing w:line="360" w:lineRule="auto"/>
              <w:rPr>
                <w:rFonts w:hint="eastAsia" w:ascii="仿宋" w:hAnsi="仿宋" w:eastAsia="仿宋"/>
              </w:rPr>
            </w:pPr>
            <w:r>
              <w:rPr>
                <w:rFonts w:hint="eastAsia" w:ascii="仿宋" w:hAnsi="仿宋" w:eastAsia="仿宋"/>
              </w:rPr>
              <w:t>25</w:t>
            </w:r>
            <w:r>
              <w:rPr>
                <w:rFonts w:hint="eastAsia" w:ascii="仿宋" w:hAnsi="仿宋" w:eastAsia="仿宋"/>
                <w:lang w:val="en-US" w:eastAsia="zh-CN"/>
              </w:rPr>
              <w:t>.</w:t>
            </w:r>
            <w:r>
              <w:rPr>
                <w:rFonts w:hint="eastAsia" w:ascii="仿宋" w:hAnsi="仿宋" w:eastAsia="仿宋"/>
              </w:rPr>
              <w:t>★需提供现场演示</w:t>
            </w:r>
          </w:p>
          <w:p>
            <w:pPr>
              <w:spacing w:line="360" w:lineRule="auto"/>
              <w:rPr>
                <w:rFonts w:hint="eastAsia" w:ascii="仿宋" w:hAnsi="仿宋" w:eastAsia="仿宋"/>
              </w:rPr>
            </w:pPr>
            <w:r>
              <w:rPr>
                <w:rFonts w:hint="eastAsia" w:ascii="仿宋" w:hAnsi="仿宋" w:eastAsia="仿宋"/>
              </w:rPr>
              <w:t>2</w:t>
            </w:r>
            <w:r>
              <w:rPr>
                <w:rFonts w:hint="eastAsia" w:ascii="仿宋" w:hAnsi="仿宋" w:eastAsia="仿宋"/>
                <w:lang w:val="en-US" w:eastAsia="zh-CN"/>
              </w:rPr>
              <w:t>6.</w:t>
            </w:r>
            <w:r>
              <w:rPr>
                <w:rFonts w:hint="eastAsia" w:ascii="仿宋" w:hAnsi="仿宋" w:eastAsia="仿宋"/>
              </w:rPr>
              <w:t>★需</w:t>
            </w:r>
            <w:r>
              <w:rPr>
                <w:rFonts w:hint="eastAsia" w:ascii="仿宋" w:hAnsi="仿宋" w:eastAsia="仿宋"/>
                <w:lang w:val="en-US" w:eastAsia="zh-CN"/>
              </w:rPr>
              <w:t>取得原厂授权</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4</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人工智能应用开发实训</w:t>
            </w:r>
          </w:p>
        </w:tc>
        <w:tc>
          <w:tcPr>
            <w:tcW w:w="575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课程不少于 48 课时</w:t>
            </w:r>
          </w:p>
          <w:p>
            <w:pPr>
              <w:rPr>
                <w:rFonts w:ascii="仿宋" w:hAnsi="仿宋" w:eastAsia="仿宋"/>
                <w:sz w:val="24"/>
                <w:szCs w:val="24"/>
              </w:rPr>
            </w:pPr>
            <w:r>
              <w:rPr>
                <w:rFonts w:ascii="仿宋" w:hAnsi="仿宋" w:eastAsia="仿宋"/>
                <w:sz w:val="24"/>
                <w:szCs w:val="24"/>
              </w:rPr>
              <w:t>一、课程内容：</w:t>
            </w:r>
          </w:p>
          <w:p>
            <w:pPr>
              <w:rPr>
                <w:rFonts w:ascii="仿宋" w:hAnsi="仿宋" w:eastAsia="仿宋"/>
                <w:sz w:val="24"/>
                <w:szCs w:val="24"/>
              </w:rPr>
            </w:pPr>
            <w:r>
              <w:rPr>
                <w:rFonts w:ascii="仿宋" w:hAnsi="仿宋" w:eastAsia="仿宋"/>
                <w:sz w:val="24"/>
                <w:szCs w:val="24"/>
              </w:rPr>
              <w:t>本课程是一门实践性课程，涵盖数据标注、数据采集与处理流程优化、模型训练以及系统设计与开发。学员将学习数据标注实操、流程设计与优化、模型训练和完整系统开发。通过课程贯穿案例智能阅卷助手，学员将掌握人工智能系统开发的基本知识和技能，为进一步应用人工智能技术打下坚实基础。每个实验支持云上实验</w:t>
            </w:r>
            <w:r>
              <w:rPr>
                <w:rFonts w:hint="eastAsia" w:ascii="仿宋" w:hAnsi="仿宋" w:eastAsia="仿宋"/>
                <w:sz w:val="24"/>
                <w:szCs w:val="24"/>
              </w:rPr>
              <w:t xml:space="preserve"> 15</w:t>
            </w:r>
            <w:r>
              <w:rPr>
                <w:rFonts w:ascii="仿宋" w:hAnsi="仿宋" w:eastAsia="仿宋"/>
                <w:sz w:val="24"/>
                <w:szCs w:val="24"/>
              </w:rPr>
              <w:t>0次。</w:t>
            </w:r>
          </w:p>
          <w:p>
            <w:pPr>
              <w:rPr>
                <w:rFonts w:ascii="仿宋" w:hAnsi="仿宋" w:eastAsia="仿宋"/>
                <w:sz w:val="24"/>
                <w:szCs w:val="24"/>
              </w:rPr>
            </w:pPr>
            <w:r>
              <w:rPr>
                <w:rFonts w:ascii="仿宋" w:hAnsi="仿宋" w:eastAsia="仿宋"/>
                <w:sz w:val="24"/>
                <w:szCs w:val="24"/>
              </w:rPr>
              <w:t>二、课程资源规格：</w:t>
            </w:r>
          </w:p>
          <w:p>
            <w:pPr>
              <w:rPr>
                <w:rFonts w:ascii="仿宋" w:hAnsi="仿宋" w:eastAsia="仿宋"/>
                <w:sz w:val="24"/>
                <w:szCs w:val="24"/>
              </w:rPr>
            </w:pPr>
            <w:r>
              <w:rPr>
                <w:rFonts w:ascii="仿宋" w:hAnsi="仿宋" w:eastAsia="仿宋"/>
                <w:sz w:val="24"/>
                <w:szCs w:val="24"/>
              </w:rPr>
              <w:t>1. 理论课授课PPT：理论知识的图文讲解，内容形式：在线文档；</w:t>
            </w:r>
          </w:p>
          <w:p>
            <w:pPr>
              <w:rPr>
                <w:rFonts w:ascii="仿宋" w:hAnsi="仿宋" w:eastAsia="仿宋"/>
                <w:sz w:val="24"/>
                <w:szCs w:val="24"/>
              </w:rPr>
            </w:pPr>
            <w:r>
              <w:rPr>
                <w:rFonts w:ascii="仿宋" w:hAnsi="仿宋" w:eastAsia="仿宋"/>
                <w:sz w:val="24"/>
                <w:szCs w:val="24"/>
              </w:rPr>
              <w:t>2. 理论讲解视频：理论知识的视频讲解，内容形式：视频；</w:t>
            </w:r>
          </w:p>
          <w:p>
            <w:pPr>
              <w:rPr>
                <w:rFonts w:ascii="仿宋" w:hAnsi="仿宋" w:eastAsia="仿宋"/>
                <w:sz w:val="24"/>
                <w:szCs w:val="24"/>
              </w:rPr>
            </w:pPr>
            <w:r>
              <w:rPr>
                <w:rFonts w:ascii="仿宋" w:hAnsi="仿宋" w:eastAsia="仿宋"/>
                <w:sz w:val="24"/>
                <w:szCs w:val="24"/>
              </w:rPr>
              <w:t>3. 实验手册：实训部分的操作步骤指导，内容形式：在线文档；</w:t>
            </w:r>
          </w:p>
          <w:p>
            <w:pPr>
              <w:rPr>
                <w:rFonts w:ascii="仿宋" w:hAnsi="仿宋" w:eastAsia="仿宋"/>
                <w:sz w:val="24"/>
                <w:szCs w:val="24"/>
              </w:rPr>
            </w:pPr>
            <w:r>
              <w:rPr>
                <w:rFonts w:ascii="仿宋" w:hAnsi="仿宋" w:eastAsia="仿宋"/>
                <w:sz w:val="24"/>
                <w:szCs w:val="24"/>
              </w:rPr>
              <w:t>4. 实操指导视频：实训部分的操作演示，内容形式：视频；</w:t>
            </w:r>
          </w:p>
          <w:p>
            <w:pPr>
              <w:rPr>
                <w:rFonts w:ascii="仿宋" w:hAnsi="仿宋" w:eastAsia="仿宋"/>
                <w:sz w:val="24"/>
                <w:szCs w:val="24"/>
              </w:rPr>
            </w:pPr>
            <w:r>
              <w:rPr>
                <w:rFonts w:ascii="仿宋" w:hAnsi="仿宋" w:eastAsia="仿宋"/>
                <w:sz w:val="24"/>
                <w:szCs w:val="24"/>
              </w:rPr>
              <w:t>5. 实验环境和实验资源，包含完成实验需要用到的工具软件和云资源，内容形式：在线镜像或工具包。</w:t>
            </w:r>
          </w:p>
          <w:p>
            <w:pPr>
              <w:rPr>
                <w:rFonts w:ascii="仿宋" w:hAnsi="仿宋" w:eastAsia="仿宋"/>
                <w:sz w:val="24"/>
                <w:szCs w:val="24"/>
              </w:rPr>
            </w:pPr>
            <w:r>
              <w:rPr>
                <w:rFonts w:ascii="仿宋" w:hAnsi="仿宋" w:eastAsia="仿宋"/>
                <w:sz w:val="24"/>
                <w:szCs w:val="24"/>
              </w:rPr>
              <w:t>三、课程资源数量：</w:t>
            </w:r>
          </w:p>
          <w:p>
            <w:pPr>
              <w:rPr>
                <w:rFonts w:ascii="仿宋" w:hAnsi="仿宋" w:eastAsia="仿宋"/>
                <w:sz w:val="24"/>
                <w:szCs w:val="24"/>
              </w:rPr>
            </w:pPr>
            <w:r>
              <w:rPr>
                <w:rFonts w:ascii="仿宋" w:hAnsi="仿宋" w:eastAsia="仿宋"/>
                <w:sz w:val="24"/>
                <w:szCs w:val="24"/>
              </w:rPr>
              <w:t>1. 理论授课PPT 1套，20课时</w:t>
            </w:r>
          </w:p>
          <w:p>
            <w:pPr>
              <w:rPr>
                <w:rFonts w:ascii="仿宋" w:hAnsi="仿宋" w:eastAsia="仿宋"/>
                <w:sz w:val="24"/>
                <w:szCs w:val="24"/>
              </w:rPr>
            </w:pPr>
            <w:r>
              <w:rPr>
                <w:rFonts w:ascii="仿宋" w:hAnsi="仿宋" w:eastAsia="仿宋"/>
                <w:sz w:val="24"/>
                <w:szCs w:val="24"/>
              </w:rPr>
              <w:t>2. 理论讲解视频 1套</w:t>
            </w:r>
          </w:p>
          <w:p>
            <w:pPr>
              <w:rPr>
                <w:rFonts w:ascii="仿宋" w:hAnsi="仿宋" w:eastAsia="仿宋"/>
                <w:sz w:val="24"/>
                <w:szCs w:val="24"/>
              </w:rPr>
            </w:pPr>
            <w:r>
              <w:rPr>
                <w:rFonts w:ascii="仿宋" w:hAnsi="仿宋" w:eastAsia="仿宋"/>
                <w:sz w:val="24"/>
                <w:szCs w:val="24"/>
              </w:rPr>
              <w:t>3. 实验手册 1套，28课时</w:t>
            </w:r>
          </w:p>
          <w:p>
            <w:pPr>
              <w:rPr>
                <w:rFonts w:ascii="仿宋" w:hAnsi="仿宋" w:eastAsia="仿宋"/>
                <w:sz w:val="24"/>
                <w:szCs w:val="24"/>
              </w:rPr>
            </w:pPr>
            <w:r>
              <w:rPr>
                <w:rFonts w:ascii="仿宋" w:hAnsi="仿宋" w:eastAsia="仿宋"/>
                <w:sz w:val="24"/>
                <w:szCs w:val="24"/>
              </w:rPr>
              <w:t>4. 实操指导视频 1套</w:t>
            </w:r>
          </w:p>
          <w:p>
            <w:pPr>
              <w:rPr>
                <w:rFonts w:ascii="仿宋" w:hAnsi="仿宋" w:eastAsia="仿宋"/>
                <w:sz w:val="24"/>
                <w:szCs w:val="24"/>
              </w:rPr>
            </w:pPr>
            <w:r>
              <w:rPr>
                <w:rFonts w:ascii="仿宋" w:hAnsi="仿宋" w:eastAsia="仿宋"/>
                <w:sz w:val="24"/>
                <w:szCs w:val="24"/>
              </w:rPr>
              <w:t>四、详细内容：</w:t>
            </w:r>
          </w:p>
          <w:p>
            <w:pPr>
              <w:rPr>
                <w:rFonts w:ascii="仿宋" w:hAnsi="仿宋" w:eastAsia="仿宋"/>
                <w:sz w:val="24"/>
                <w:szCs w:val="24"/>
              </w:rPr>
            </w:pPr>
            <w:r>
              <w:rPr>
                <w:rFonts w:ascii="仿宋" w:hAnsi="仿宋" w:eastAsia="仿宋"/>
                <w:sz w:val="24"/>
                <w:szCs w:val="24"/>
              </w:rPr>
              <w:t>1. 理论授课PPT</w:t>
            </w:r>
          </w:p>
          <w:p>
            <w:pPr>
              <w:rPr>
                <w:rFonts w:ascii="仿宋" w:hAnsi="仿宋" w:eastAsia="仿宋"/>
                <w:sz w:val="24"/>
                <w:szCs w:val="24"/>
              </w:rPr>
            </w:pPr>
            <w:r>
              <w:rPr>
                <w:rFonts w:ascii="仿宋" w:hAnsi="仿宋" w:eastAsia="仿宋"/>
                <w:sz w:val="24"/>
                <w:szCs w:val="24"/>
              </w:rPr>
              <w:t>（1）PPT1 人工智能系统开发基础</w:t>
            </w:r>
          </w:p>
          <w:p>
            <w:pPr>
              <w:rPr>
                <w:rFonts w:ascii="仿宋" w:hAnsi="仿宋" w:eastAsia="仿宋"/>
                <w:sz w:val="24"/>
                <w:szCs w:val="24"/>
              </w:rPr>
            </w:pPr>
            <w:r>
              <w:rPr>
                <w:rFonts w:ascii="仿宋" w:hAnsi="仿宋" w:eastAsia="仿宋"/>
                <w:sz w:val="24"/>
                <w:szCs w:val="24"/>
              </w:rPr>
              <w:t>（2）PPT2 数据采集和处理流程设计与优化</w:t>
            </w:r>
          </w:p>
          <w:p>
            <w:pPr>
              <w:rPr>
                <w:rFonts w:ascii="仿宋" w:hAnsi="仿宋" w:eastAsia="仿宋"/>
                <w:sz w:val="24"/>
                <w:szCs w:val="24"/>
              </w:rPr>
            </w:pPr>
            <w:r>
              <w:rPr>
                <w:rFonts w:ascii="仿宋" w:hAnsi="仿宋" w:eastAsia="仿宋"/>
                <w:sz w:val="24"/>
                <w:szCs w:val="24"/>
              </w:rPr>
              <w:t>（3）PPT3 人工智能系统模型训练</w:t>
            </w:r>
          </w:p>
          <w:p>
            <w:pPr>
              <w:rPr>
                <w:rFonts w:ascii="仿宋" w:hAnsi="仿宋" w:eastAsia="仿宋"/>
                <w:sz w:val="24"/>
                <w:szCs w:val="24"/>
              </w:rPr>
            </w:pPr>
            <w:r>
              <w:rPr>
                <w:rFonts w:ascii="仿宋" w:hAnsi="仿宋" w:eastAsia="仿宋"/>
                <w:sz w:val="24"/>
                <w:szCs w:val="24"/>
              </w:rPr>
              <w:t>（4）PPT4 人工智能系统设计与开发</w:t>
            </w:r>
          </w:p>
          <w:p>
            <w:pPr>
              <w:rPr>
                <w:rFonts w:ascii="仿宋" w:hAnsi="仿宋" w:eastAsia="仿宋"/>
                <w:sz w:val="24"/>
                <w:szCs w:val="24"/>
              </w:rPr>
            </w:pPr>
            <w:r>
              <w:rPr>
                <w:rFonts w:ascii="仿宋" w:hAnsi="仿宋" w:eastAsia="仿宋"/>
                <w:sz w:val="24"/>
                <w:szCs w:val="24"/>
              </w:rPr>
              <w:t>2. 理论讲解视频</w:t>
            </w:r>
          </w:p>
          <w:p>
            <w:pPr>
              <w:rPr>
                <w:rFonts w:ascii="仿宋" w:hAnsi="仿宋" w:eastAsia="仿宋"/>
                <w:sz w:val="24"/>
                <w:szCs w:val="24"/>
              </w:rPr>
            </w:pPr>
            <w:r>
              <w:rPr>
                <w:rFonts w:ascii="仿宋" w:hAnsi="仿宋" w:eastAsia="仿宋"/>
                <w:sz w:val="24"/>
                <w:szCs w:val="24"/>
              </w:rPr>
              <w:t>（1）理论视频1.1：职业道德规范</w:t>
            </w:r>
          </w:p>
          <w:p>
            <w:pPr>
              <w:rPr>
                <w:rFonts w:ascii="仿宋" w:hAnsi="仿宋" w:eastAsia="仿宋"/>
                <w:sz w:val="24"/>
                <w:szCs w:val="24"/>
              </w:rPr>
            </w:pPr>
            <w:r>
              <w:rPr>
                <w:rFonts w:ascii="仿宋" w:hAnsi="仿宋" w:eastAsia="仿宋"/>
                <w:sz w:val="24"/>
                <w:szCs w:val="24"/>
              </w:rPr>
              <w:t>（2）理论视频1.2：人工智能的发展与应用</w:t>
            </w:r>
          </w:p>
          <w:p>
            <w:pPr>
              <w:rPr>
                <w:rFonts w:ascii="仿宋" w:hAnsi="仿宋" w:eastAsia="仿宋"/>
                <w:sz w:val="24"/>
                <w:szCs w:val="24"/>
              </w:rPr>
            </w:pPr>
            <w:r>
              <w:rPr>
                <w:rFonts w:ascii="仿宋" w:hAnsi="仿宋" w:eastAsia="仿宋"/>
                <w:sz w:val="24"/>
                <w:szCs w:val="24"/>
              </w:rPr>
              <w:t>（3）理论视频1.3：智能系统的开发和管理</w:t>
            </w:r>
          </w:p>
          <w:p>
            <w:pPr>
              <w:rPr>
                <w:rFonts w:ascii="仿宋" w:hAnsi="仿宋" w:eastAsia="仿宋"/>
                <w:sz w:val="24"/>
                <w:szCs w:val="24"/>
              </w:rPr>
            </w:pPr>
            <w:r>
              <w:rPr>
                <w:rFonts w:ascii="仿宋" w:hAnsi="仿宋" w:eastAsia="仿宋"/>
                <w:sz w:val="24"/>
                <w:szCs w:val="24"/>
              </w:rPr>
              <w:t>（4）理论视频2.1：数据采集和处理流程的分析与设计（上）</w:t>
            </w:r>
          </w:p>
          <w:p>
            <w:pPr>
              <w:rPr>
                <w:rFonts w:ascii="仿宋" w:hAnsi="仿宋" w:eastAsia="仿宋"/>
                <w:sz w:val="24"/>
                <w:szCs w:val="24"/>
              </w:rPr>
            </w:pPr>
            <w:r>
              <w:rPr>
                <w:rFonts w:ascii="仿宋" w:hAnsi="仿宋" w:eastAsia="仿宋"/>
                <w:sz w:val="24"/>
                <w:szCs w:val="24"/>
              </w:rPr>
              <w:t>（5）理论视频2.2：数据采集和处理流程的分析与设计（下）</w:t>
            </w:r>
          </w:p>
          <w:p>
            <w:pPr>
              <w:rPr>
                <w:rFonts w:ascii="仿宋" w:hAnsi="仿宋" w:eastAsia="仿宋"/>
                <w:sz w:val="24"/>
                <w:szCs w:val="24"/>
              </w:rPr>
            </w:pPr>
            <w:r>
              <w:rPr>
                <w:rFonts w:ascii="仿宋" w:hAnsi="仿宋" w:eastAsia="仿宋"/>
                <w:sz w:val="24"/>
                <w:szCs w:val="24"/>
              </w:rPr>
              <w:t>（6）理论视频2.3：数据审核流程的分析与设计</w:t>
            </w:r>
          </w:p>
          <w:p>
            <w:pPr>
              <w:rPr>
                <w:rFonts w:ascii="仿宋" w:hAnsi="仿宋" w:eastAsia="仿宋"/>
                <w:sz w:val="24"/>
                <w:szCs w:val="24"/>
              </w:rPr>
            </w:pPr>
            <w:r>
              <w:rPr>
                <w:rFonts w:ascii="仿宋" w:hAnsi="仿宋" w:eastAsia="仿宋"/>
                <w:sz w:val="24"/>
                <w:szCs w:val="24"/>
              </w:rPr>
              <w:t>（7）理论视频2.4：数据流程优化与实现</w:t>
            </w:r>
          </w:p>
          <w:p>
            <w:pPr>
              <w:rPr>
                <w:rFonts w:ascii="仿宋" w:hAnsi="仿宋" w:eastAsia="仿宋"/>
                <w:sz w:val="24"/>
                <w:szCs w:val="24"/>
              </w:rPr>
            </w:pPr>
            <w:r>
              <w:rPr>
                <w:rFonts w:ascii="仿宋" w:hAnsi="仿宋" w:eastAsia="仿宋"/>
                <w:sz w:val="24"/>
                <w:szCs w:val="24"/>
              </w:rPr>
              <w:t>（8）理论视频3.1：数据清洗流程的制定</w:t>
            </w:r>
          </w:p>
          <w:p>
            <w:pPr>
              <w:rPr>
                <w:rFonts w:ascii="仿宋" w:hAnsi="仿宋" w:eastAsia="仿宋"/>
                <w:sz w:val="24"/>
                <w:szCs w:val="24"/>
              </w:rPr>
            </w:pPr>
            <w:r>
              <w:rPr>
                <w:rFonts w:ascii="仿宋" w:hAnsi="仿宋" w:eastAsia="仿宋"/>
                <w:sz w:val="24"/>
                <w:szCs w:val="24"/>
              </w:rPr>
              <w:t>（9）理论视频3.2：数据标注流程的制定</w:t>
            </w:r>
          </w:p>
          <w:p>
            <w:pPr>
              <w:rPr>
                <w:rFonts w:ascii="仿宋" w:hAnsi="仿宋" w:eastAsia="仿宋"/>
                <w:sz w:val="24"/>
                <w:szCs w:val="24"/>
              </w:rPr>
            </w:pPr>
            <w:r>
              <w:rPr>
                <w:rFonts w:ascii="仿宋" w:hAnsi="仿宋" w:eastAsia="仿宋"/>
                <w:sz w:val="24"/>
                <w:szCs w:val="24"/>
              </w:rPr>
              <w:t>（10）理论视频3.3：数据集管理和训练（上）</w:t>
            </w:r>
          </w:p>
          <w:p>
            <w:pPr>
              <w:rPr>
                <w:rFonts w:ascii="仿宋" w:hAnsi="仿宋" w:eastAsia="仿宋"/>
                <w:sz w:val="24"/>
                <w:szCs w:val="24"/>
              </w:rPr>
            </w:pPr>
            <w:r>
              <w:rPr>
                <w:rFonts w:ascii="仿宋" w:hAnsi="仿宋" w:eastAsia="仿宋"/>
                <w:sz w:val="24"/>
                <w:szCs w:val="24"/>
              </w:rPr>
              <w:t>（11）理论视频3.4：数据集管理和训练（下）</w:t>
            </w:r>
          </w:p>
          <w:p>
            <w:pPr>
              <w:rPr>
                <w:rFonts w:ascii="仿宋" w:hAnsi="仿宋" w:eastAsia="仿宋"/>
                <w:sz w:val="24"/>
                <w:szCs w:val="24"/>
              </w:rPr>
            </w:pPr>
            <w:r>
              <w:rPr>
                <w:rFonts w:ascii="仿宋" w:hAnsi="仿宋" w:eastAsia="仿宋"/>
                <w:sz w:val="24"/>
                <w:szCs w:val="24"/>
              </w:rPr>
              <w:t>（12）理论视频3.5：训练结果分析与报告</w:t>
            </w:r>
          </w:p>
          <w:p>
            <w:pPr>
              <w:rPr>
                <w:rFonts w:ascii="仿宋" w:hAnsi="仿宋" w:eastAsia="仿宋"/>
                <w:sz w:val="24"/>
                <w:szCs w:val="24"/>
              </w:rPr>
            </w:pPr>
            <w:r>
              <w:rPr>
                <w:rFonts w:ascii="仿宋" w:hAnsi="仿宋" w:eastAsia="仿宋"/>
                <w:sz w:val="24"/>
                <w:szCs w:val="24"/>
              </w:rPr>
              <w:t>（13）理论视频3.6：错误结果的分析与纠正</w:t>
            </w:r>
          </w:p>
          <w:p>
            <w:pPr>
              <w:rPr>
                <w:rFonts w:ascii="仿宋" w:hAnsi="仿宋" w:eastAsia="仿宋"/>
                <w:sz w:val="24"/>
                <w:szCs w:val="24"/>
              </w:rPr>
            </w:pPr>
            <w:r>
              <w:rPr>
                <w:rFonts w:ascii="仿宋" w:hAnsi="仿宋" w:eastAsia="仿宋"/>
                <w:sz w:val="24"/>
                <w:szCs w:val="24"/>
              </w:rPr>
              <w:t>（14）理论视频4.1：智能系统项目的需求设计</w:t>
            </w:r>
          </w:p>
          <w:p>
            <w:pPr>
              <w:rPr>
                <w:rFonts w:ascii="仿宋" w:hAnsi="仿宋" w:eastAsia="仿宋"/>
                <w:sz w:val="24"/>
                <w:szCs w:val="24"/>
              </w:rPr>
            </w:pPr>
            <w:r>
              <w:rPr>
                <w:rFonts w:ascii="仿宋" w:hAnsi="仿宋" w:eastAsia="仿宋"/>
                <w:sz w:val="24"/>
                <w:szCs w:val="24"/>
              </w:rPr>
              <w:t>（15）理论视频4.2：智能系统项目的系统设计</w:t>
            </w:r>
          </w:p>
          <w:p>
            <w:pPr>
              <w:rPr>
                <w:rFonts w:ascii="仿宋" w:hAnsi="仿宋" w:eastAsia="仿宋"/>
                <w:sz w:val="24"/>
                <w:szCs w:val="24"/>
              </w:rPr>
            </w:pPr>
            <w:r>
              <w:rPr>
                <w:rFonts w:ascii="仿宋" w:hAnsi="仿宋" w:eastAsia="仿宋"/>
                <w:sz w:val="24"/>
                <w:szCs w:val="24"/>
              </w:rPr>
              <w:t>（16）理论视频4.3：智能系统的开发与部署（上）</w:t>
            </w:r>
          </w:p>
          <w:p>
            <w:pPr>
              <w:rPr>
                <w:rFonts w:ascii="仿宋" w:hAnsi="仿宋" w:eastAsia="仿宋"/>
                <w:sz w:val="24"/>
                <w:szCs w:val="24"/>
              </w:rPr>
            </w:pPr>
            <w:r>
              <w:rPr>
                <w:rFonts w:ascii="仿宋" w:hAnsi="仿宋" w:eastAsia="仿宋"/>
                <w:sz w:val="24"/>
                <w:szCs w:val="24"/>
              </w:rPr>
              <w:t>（17）理论视频4.4：智能系统的开发与部署（中）</w:t>
            </w:r>
          </w:p>
          <w:p>
            <w:pPr>
              <w:rPr>
                <w:rFonts w:ascii="仿宋" w:hAnsi="仿宋" w:eastAsia="仿宋"/>
                <w:sz w:val="24"/>
                <w:szCs w:val="24"/>
              </w:rPr>
            </w:pPr>
            <w:r>
              <w:rPr>
                <w:rFonts w:ascii="仿宋" w:hAnsi="仿宋" w:eastAsia="仿宋"/>
                <w:sz w:val="24"/>
                <w:szCs w:val="24"/>
              </w:rPr>
              <w:t>（18）理论视频4.5：智能系统的开发与部署（下）</w:t>
            </w:r>
          </w:p>
          <w:p>
            <w:pPr>
              <w:rPr>
                <w:rFonts w:ascii="仿宋" w:hAnsi="仿宋" w:eastAsia="仿宋"/>
                <w:sz w:val="24"/>
                <w:szCs w:val="24"/>
              </w:rPr>
            </w:pPr>
            <w:r>
              <w:rPr>
                <w:rFonts w:ascii="仿宋" w:hAnsi="仿宋" w:eastAsia="仿宋"/>
                <w:sz w:val="24"/>
                <w:szCs w:val="24"/>
              </w:rPr>
              <w:t>（19）理论视频4.6：智能系统项目的运行数据可视化分析及优化</w:t>
            </w:r>
          </w:p>
          <w:p>
            <w:pPr>
              <w:rPr>
                <w:rFonts w:ascii="仿宋" w:hAnsi="仿宋" w:eastAsia="仿宋"/>
                <w:sz w:val="24"/>
                <w:szCs w:val="24"/>
              </w:rPr>
            </w:pPr>
            <w:r>
              <w:rPr>
                <w:rFonts w:ascii="仿宋" w:hAnsi="仿宋" w:eastAsia="仿宋"/>
                <w:sz w:val="24"/>
                <w:szCs w:val="24"/>
              </w:rPr>
              <w:t>3. 实训手册</w:t>
            </w:r>
          </w:p>
          <w:p>
            <w:pPr>
              <w:rPr>
                <w:rFonts w:ascii="仿宋" w:hAnsi="仿宋" w:eastAsia="仿宋"/>
                <w:sz w:val="24"/>
                <w:szCs w:val="24"/>
              </w:rPr>
            </w:pPr>
            <w:r>
              <w:rPr>
                <w:rFonts w:ascii="仿宋" w:hAnsi="仿宋" w:eastAsia="仿宋"/>
                <w:sz w:val="24"/>
                <w:szCs w:val="24"/>
              </w:rPr>
              <w:t>（1）实训1：数据标注实操（包含6个任务）</w:t>
            </w:r>
          </w:p>
          <w:p>
            <w:pPr>
              <w:rPr>
                <w:rFonts w:ascii="仿宋" w:hAnsi="仿宋" w:eastAsia="仿宋"/>
                <w:sz w:val="24"/>
                <w:szCs w:val="24"/>
              </w:rPr>
            </w:pPr>
            <w:r>
              <w:rPr>
                <w:rFonts w:ascii="仿宋" w:hAnsi="仿宋" w:eastAsia="仿宋"/>
                <w:sz w:val="24"/>
                <w:szCs w:val="24"/>
              </w:rPr>
              <w:t>（2）实训2：数据采集和处理流程设计与优化实操（包含4个任务）</w:t>
            </w:r>
          </w:p>
          <w:p>
            <w:pPr>
              <w:rPr>
                <w:rFonts w:ascii="仿宋" w:hAnsi="仿宋" w:eastAsia="仿宋"/>
                <w:sz w:val="24"/>
                <w:szCs w:val="24"/>
              </w:rPr>
            </w:pPr>
            <w:r>
              <w:rPr>
                <w:rFonts w:ascii="仿宋" w:hAnsi="仿宋" w:eastAsia="仿宋"/>
                <w:sz w:val="24"/>
                <w:szCs w:val="24"/>
              </w:rPr>
              <w:t>（3）实训3：人工智能系统训练实操（包含5个任务）</w:t>
            </w:r>
          </w:p>
          <w:p>
            <w:pPr>
              <w:rPr>
                <w:rFonts w:ascii="仿宋" w:hAnsi="仿宋" w:eastAsia="仿宋"/>
                <w:sz w:val="24"/>
                <w:szCs w:val="24"/>
              </w:rPr>
            </w:pPr>
            <w:r>
              <w:rPr>
                <w:rFonts w:ascii="仿宋" w:hAnsi="仿宋" w:eastAsia="仿宋"/>
                <w:sz w:val="24"/>
                <w:szCs w:val="24"/>
              </w:rPr>
              <w:t>（4）实训4：人工智能系统设计与开发实操（包含5个任务）</w:t>
            </w:r>
          </w:p>
          <w:p>
            <w:pPr>
              <w:rPr>
                <w:rFonts w:ascii="仿宋" w:hAnsi="仿宋" w:eastAsia="仿宋"/>
                <w:sz w:val="24"/>
                <w:szCs w:val="24"/>
              </w:rPr>
            </w:pPr>
            <w:r>
              <w:rPr>
                <w:rFonts w:ascii="仿宋" w:hAnsi="仿宋" w:eastAsia="仿宋"/>
                <w:sz w:val="24"/>
                <w:szCs w:val="24"/>
              </w:rPr>
              <w:t>4. 实操指导视频</w:t>
            </w:r>
          </w:p>
          <w:p>
            <w:pPr>
              <w:rPr>
                <w:rFonts w:ascii="仿宋" w:hAnsi="仿宋" w:eastAsia="仿宋"/>
                <w:sz w:val="24"/>
                <w:szCs w:val="24"/>
              </w:rPr>
            </w:pPr>
            <w:r>
              <w:rPr>
                <w:rFonts w:ascii="仿宋" w:hAnsi="仿宋" w:eastAsia="仿宋"/>
                <w:sz w:val="24"/>
                <w:szCs w:val="24"/>
              </w:rPr>
              <w:t>（1）实操视频1.1：宠物识别图像分类标注与审核</w:t>
            </w:r>
          </w:p>
          <w:p>
            <w:pPr>
              <w:rPr>
                <w:rFonts w:ascii="仿宋" w:hAnsi="仿宋" w:eastAsia="仿宋"/>
                <w:sz w:val="24"/>
                <w:szCs w:val="24"/>
              </w:rPr>
            </w:pPr>
            <w:r>
              <w:rPr>
                <w:rFonts w:ascii="仿宋" w:hAnsi="仿宋" w:eastAsia="仿宋"/>
                <w:sz w:val="24"/>
                <w:szCs w:val="24"/>
              </w:rPr>
              <w:t>（2）实操视频1.2：会议室场景图像的语义分割标注与审核</w:t>
            </w:r>
          </w:p>
          <w:p>
            <w:pPr>
              <w:rPr>
                <w:rFonts w:ascii="仿宋" w:hAnsi="仿宋" w:eastAsia="仿宋"/>
                <w:sz w:val="24"/>
                <w:szCs w:val="24"/>
              </w:rPr>
            </w:pPr>
            <w:r>
              <w:rPr>
                <w:rFonts w:ascii="仿宋" w:hAnsi="仿宋" w:eastAsia="仿宋"/>
                <w:sz w:val="24"/>
                <w:szCs w:val="24"/>
              </w:rPr>
              <w:t>（3）实操视频1.3：情感类文本属性标注与审核</w:t>
            </w:r>
          </w:p>
          <w:p>
            <w:pPr>
              <w:rPr>
                <w:rFonts w:ascii="仿宋" w:hAnsi="仿宋" w:eastAsia="仿宋"/>
                <w:sz w:val="24"/>
                <w:szCs w:val="24"/>
              </w:rPr>
            </w:pPr>
            <w:r>
              <w:rPr>
                <w:rFonts w:ascii="仿宋" w:hAnsi="仿宋" w:eastAsia="仿宋"/>
                <w:sz w:val="24"/>
                <w:szCs w:val="24"/>
              </w:rPr>
              <w:t>（4）实操视频1.4：语音转义标注与审核</w:t>
            </w:r>
          </w:p>
          <w:p>
            <w:pPr>
              <w:rPr>
                <w:rFonts w:ascii="仿宋" w:hAnsi="仿宋" w:eastAsia="仿宋"/>
                <w:sz w:val="24"/>
                <w:szCs w:val="24"/>
              </w:rPr>
            </w:pPr>
            <w:r>
              <w:rPr>
                <w:rFonts w:ascii="仿宋" w:hAnsi="仿宋" w:eastAsia="仿宋"/>
                <w:sz w:val="24"/>
                <w:szCs w:val="24"/>
              </w:rPr>
              <w:t>（5）实操视频1.5：视频追踪标注与审核</w:t>
            </w:r>
          </w:p>
          <w:p>
            <w:pPr>
              <w:rPr>
                <w:rFonts w:ascii="仿宋" w:hAnsi="仿宋" w:eastAsia="仿宋"/>
                <w:sz w:val="24"/>
                <w:szCs w:val="24"/>
              </w:rPr>
            </w:pPr>
            <w:r>
              <w:rPr>
                <w:rFonts w:ascii="仿宋" w:hAnsi="仿宋" w:eastAsia="仿宋"/>
                <w:sz w:val="24"/>
                <w:szCs w:val="24"/>
              </w:rPr>
              <w:t>（6）实操视频1.6：大语言模型标注实操</w:t>
            </w:r>
          </w:p>
          <w:p>
            <w:pPr>
              <w:rPr>
                <w:rFonts w:ascii="仿宋" w:hAnsi="仿宋" w:eastAsia="仿宋"/>
                <w:sz w:val="24"/>
                <w:szCs w:val="24"/>
              </w:rPr>
            </w:pPr>
            <w:r>
              <w:rPr>
                <w:rFonts w:ascii="仿宋" w:hAnsi="仿宋" w:eastAsia="仿宋"/>
                <w:sz w:val="24"/>
                <w:szCs w:val="24"/>
              </w:rPr>
              <w:t>（7）实操视频2.1：智能阅卷助手项目数据采集流程图绘制</w:t>
            </w:r>
          </w:p>
          <w:p>
            <w:pPr>
              <w:rPr>
                <w:rFonts w:ascii="仿宋" w:hAnsi="仿宋" w:eastAsia="仿宋"/>
                <w:sz w:val="24"/>
                <w:szCs w:val="24"/>
              </w:rPr>
            </w:pPr>
            <w:r>
              <w:rPr>
                <w:rFonts w:ascii="仿宋" w:hAnsi="仿宋" w:eastAsia="仿宋"/>
                <w:sz w:val="24"/>
                <w:szCs w:val="24"/>
              </w:rPr>
              <w:t>（8）实操视频2.2：智能阅卷助手项目数据处理流程图绘制</w:t>
            </w:r>
          </w:p>
          <w:p>
            <w:pPr>
              <w:rPr>
                <w:rFonts w:ascii="仿宋" w:hAnsi="仿宋" w:eastAsia="仿宋"/>
                <w:sz w:val="24"/>
                <w:szCs w:val="24"/>
              </w:rPr>
            </w:pPr>
            <w:r>
              <w:rPr>
                <w:rFonts w:ascii="仿宋" w:hAnsi="仿宋" w:eastAsia="仿宋"/>
                <w:sz w:val="24"/>
                <w:szCs w:val="24"/>
              </w:rPr>
              <w:t>（9）实操视频2.3：智能阅卷助手项目数据审核流程图绘制</w:t>
            </w:r>
          </w:p>
          <w:p>
            <w:pPr>
              <w:rPr>
                <w:rFonts w:ascii="仿宋" w:hAnsi="仿宋" w:eastAsia="仿宋"/>
                <w:sz w:val="24"/>
                <w:szCs w:val="24"/>
              </w:rPr>
            </w:pPr>
            <w:r>
              <w:rPr>
                <w:rFonts w:ascii="仿宋" w:hAnsi="仿宋" w:eastAsia="仿宋"/>
                <w:sz w:val="24"/>
                <w:szCs w:val="24"/>
              </w:rPr>
              <w:t>（10）实操视频2.4：智能阅卷助手项目的业务流程问题优化</w:t>
            </w:r>
          </w:p>
          <w:p>
            <w:pPr>
              <w:rPr>
                <w:rFonts w:ascii="仿宋" w:hAnsi="仿宋" w:eastAsia="仿宋"/>
                <w:sz w:val="24"/>
                <w:szCs w:val="24"/>
              </w:rPr>
            </w:pPr>
            <w:r>
              <w:rPr>
                <w:rFonts w:ascii="仿宋" w:hAnsi="仿宋" w:eastAsia="仿宋"/>
                <w:sz w:val="24"/>
                <w:szCs w:val="24"/>
              </w:rPr>
              <w:t>（11）实操视频3.1：基于TI-ONE平台对智能阅卷助手项目进行数据清洗与标注（上）</w:t>
            </w:r>
          </w:p>
          <w:p>
            <w:pPr>
              <w:rPr>
                <w:rFonts w:ascii="仿宋" w:hAnsi="仿宋" w:eastAsia="仿宋"/>
                <w:sz w:val="24"/>
                <w:szCs w:val="24"/>
              </w:rPr>
            </w:pPr>
            <w:r>
              <w:rPr>
                <w:rFonts w:ascii="仿宋" w:hAnsi="仿宋" w:eastAsia="仿宋"/>
                <w:sz w:val="24"/>
                <w:szCs w:val="24"/>
              </w:rPr>
              <w:t>（12）实操视频3.2：基于TI-ONE平台对智能阅卷助手项目进行数据清洗与标注（下）</w:t>
            </w:r>
          </w:p>
          <w:p>
            <w:pPr>
              <w:rPr>
                <w:rFonts w:ascii="仿宋" w:hAnsi="仿宋" w:eastAsia="仿宋"/>
                <w:sz w:val="24"/>
                <w:szCs w:val="24"/>
              </w:rPr>
            </w:pPr>
            <w:r>
              <w:rPr>
                <w:rFonts w:ascii="仿宋" w:hAnsi="仿宋" w:eastAsia="仿宋"/>
                <w:sz w:val="24"/>
                <w:szCs w:val="24"/>
              </w:rPr>
              <w:t>（13）实操视频3.3：基于TI-ONE平台对智能阅卷助手项目进行数据集生成</w:t>
            </w:r>
          </w:p>
          <w:p>
            <w:pPr>
              <w:rPr>
                <w:rFonts w:ascii="仿宋" w:hAnsi="仿宋" w:eastAsia="仿宋"/>
                <w:sz w:val="24"/>
                <w:szCs w:val="24"/>
              </w:rPr>
            </w:pPr>
            <w:r>
              <w:rPr>
                <w:rFonts w:ascii="仿宋" w:hAnsi="仿宋" w:eastAsia="仿宋"/>
                <w:sz w:val="24"/>
                <w:szCs w:val="24"/>
              </w:rPr>
              <w:t>（14）实操视频3.4：基于TI-ONE平台对智能阅卷助手项目进行识别模型训练</w:t>
            </w:r>
          </w:p>
          <w:p>
            <w:pPr>
              <w:rPr>
                <w:rFonts w:ascii="仿宋" w:hAnsi="仿宋" w:eastAsia="仿宋"/>
                <w:sz w:val="24"/>
                <w:szCs w:val="24"/>
              </w:rPr>
            </w:pPr>
            <w:r>
              <w:rPr>
                <w:rFonts w:ascii="仿宋" w:hAnsi="仿宋" w:eastAsia="仿宋"/>
                <w:sz w:val="24"/>
                <w:szCs w:val="24"/>
              </w:rPr>
              <w:t>（15）实操视频3.5：基于TI-ONE平台对模型训练结果进行结果分析和报告撰写</w:t>
            </w:r>
          </w:p>
          <w:p>
            <w:pPr>
              <w:rPr>
                <w:rFonts w:ascii="仿宋" w:hAnsi="仿宋" w:eastAsia="仿宋"/>
                <w:sz w:val="24"/>
                <w:szCs w:val="24"/>
              </w:rPr>
            </w:pPr>
            <w:r>
              <w:rPr>
                <w:rFonts w:ascii="仿宋" w:hAnsi="仿宋" w:eastAsia="仿宋"/>
                <w:sz w:val="24"/>
                <w:szCs w:val="24"/>
              </w:rPr>
              <w:t>（16）实操视频3.6：基于TI-ONE平台对模型训练结果中错例进行分析和纠正</w:t>
            </w:r>
          </w:p>
          <w:p>
            <w:pPr>
              <w:rPr>
                <w:rFonts w:ascii="仿宋" w:hAnsi="仿宋" w:eastAsia="仿宋"/>
                <w:sz w:val="24"/>
                <w:szCs w:val="24"/>
              </w:rPr>
            </w:pPr>
            <w:r>
              <w:rPr>
                <w:rFonts w:ascii="仿宋" w:hAnsi="仿宋" w:eastAsia="仿宋"/>
                <w:sz w:val="24"/>
                <w:szCs w:val="24"/>
              </w:rPr>
              <w:t>（17）实操视频4.1：使用流程设计工具对智能阅卷助手进行流程设计</w:t>
            </w:r>
          </w:p>
          <w:p>
            <w:pPr>
              <w:rPr>
                <w:rFonts w:ascii="仿宋" w:hAnsi="仿宋" w:eastAsia="仿宋"/>
                <w:sz w:val="24"/>
                <w:szCs w:val="24"/>
              </w:rPr>
            </w:pPr>
            <w:r>
              <w:rPr>
                <w:rFonts w:ascii="仿宋" w:hAnsi="仿宋" w:eastAsia="仿宋"/>
                <w:sz w:val="24"/>
                <w:szCs w:val="24"/>
              </w:rPr>
              <w:t>（18）实操视频4.2：使用UI设计工具对智能阅卷助手进行人机交互设计</w:t>
            </w:r>
          </w:p>
          <w:p>
            <w:pPr>
              <w:rPr>
                <w:rFonts w:ascii="仿宋" w:hAnsi="仿宋" w:eastAsia="仿宋"/>
                <w:sz w:val="24"/>
                <w:szCs w:val="24"/>
              </w:rPr>
            </w:pPr>
            <w:r>
              <w:rPr>
                <w:rFonts w:ascii="仿宋" w:hAnsi="仿宋" w:eastAsia="仿宋"/>
                <w:sz w:val="24"/>
                <w:szCs w:val="24"/>
              </w:rPr>
              <w:t>（19）实操视频4.3：智能阅卷助手人机交互模块的开发与测试（上）</w:t>
            </w:r>
          </w:p>
          <w:p>
            <w:pPr>
              <w:rPr>
                <w:rFonts w:ascii="仿宋" w:hAnsi="仿宋" w:eastAsia="仿宋"/>
                <w:sz w:val="24"/>
                <w:szCs w:val="24"/>
              </w:rPr>
            </w:pPr>
            <w:r>
              <w:rPr>
                <w:rFonts w:ascii="仿宋" w:hAnsi="仿宋" w:eastAsia="仿宋"/>
                <w:sz w:val="24"/>
                <w:szCs w:val="24"/>
              </w:rPr>
              <w:t>（20）实操视频4.4：智能阅卷助手人机交互模块的开发与测试（中）</w:t>
            </w:r>
          </w:p>
          <w:p>
            <w:pPr>
              <w:rPr>
                <w:rFonts w:ascii="仿宋" w:hAnsi="仿宋" w:eastAsia="仿宋"/>
                <w:sz w:val="24"/>
                <w:szCs w:val="24"/>
              </w:rPr>
            </w:pPr>
            <w:r>
              <w:rPr>
                <w:rFonts w:ascii="仿宋" w:hAnsi="仿宋" w:eastAsia="仿宋"/>
                <w:sz w:val="24"/>
                <w:szCs w:val="24"/>
              </w:rPr>
              <w:t>（21）实操视频4.5：智能阅卷助手人机交互模块的开发与测试（下）</w:t>
            </w:r>
          </w:p>
          <w:p>
            <w:pPr>
              <w:rPr>
                <w:rFonts w:ascii="仿宋" w:hAnsi="仿宋" w:eastAsia="仿宋"/>
                <w:sz w:val="24"/>
                <w:szCs w:val="24"/>
              </w:rPr>
            </w:pPr>
            <w:r>
              <w:rPr>
                <w:rFonts w:ascii="仿宋" w:hAnsi="仿宋" w:eastAsia="仿宋"/>
                <w:sz w:val="24"/>
                <w:szCs w:val="24"/>
              </w:rPr>
              <w:t>（22）实操视频4.6：智能阅卷助手人机交互模块的部署（上）</w:t>
            </w:r>
          </w:p>
          <w:p>
            <w:pPr>
              <w:rPr>
                <w:rFonts w:ascii="仿宋" w:hAnsi="仿宋" w:eastAsia="仿宋"/>
                <w:sz w:val="24"/>
                <w:szCs w:val="24"/>
              </w:rPr>
            </w:pPr>
            <w:r>
              <w:rPr>
                <w:rFonts w:ascii="仿宋" w:hAnsi="仿宋" w:eastAsia="仿宋"/>
                <w:sz w:val="24"/>
                <w:szCs w:val="24"/>
              </w:rPr>
              <w:t>（23）实操视频4.7：智能阅卷助手人机交互模块的部署（下）</w:t>
            </w:r>
          </w:p>
          <w:p>
            <w:pPr>
              <w:rPr>
                <w:rFonts w:hint="eastAsia" w:ascii="仿宋" w:hAnsi="仿宋" w:eastAsia="仿宋"/>
              </w:rPr>
            </w:pPr>
            <w:r>
              <w:rPr>
                <w:rFonts w:ascii="仿宋" w:hAnsi="仿宋" w:eastAsia="仿宋"/>
                <w:sz w:val="24"/>
                <w:szCs w:val="24"/>
              </w:rPr>
              <w:t>（24）实操视频4.8：:对智能阅卷助手运行数据可视化分析及优化</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社交特征相似人群智能拓展</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课程不少于 6 课时</w:t>
            </w:r>
          </w:p>
          <w:p>
            <w:pPr>
              <w:jc w:val="left"/>
              <w:rPr>
                <w:rFonts w:ascii="仿宋" w:hAnsi="仿宋" w:eastAsia="仿宋"/>
                <w:sz w:val="24"/>
                <w:szCs w:val="24"/>
              </w:rPr>
            </w:pPr>
            <w:r>
              <w:rPr>
                <w:rFonts w:ascii="仿宋" w:hAnsi="仿宋" w:eastAsia="仿宋"/>
                <w:sz w:val="24"/>
                <w:szCs w:val="24"/>
              </w:rPr>
              <w:t>一、课程内容：</w:t>
            </w:r>
          </w:p>
          <w:p>
            <w:pPr>
              <w:jc w:val="left"/>
              <w:rPr>
                <w:rFonts w:ascii="仿宋" w:hAnsi="仿宋" w:eastAsia="仿宋"/>
                <w:sz w:val="24"/>
                <w:szCs w:val="24"/>
              </w:rPr>
            </w:pPr>
            <w:r>
              <w:rPr>
                <w:rFonts w:ascii="仿宋" w:hAnsi="仿宋" w:eastAsia="仿宋"/>
                <w:sz w:val="24"/>
                <w:szCs w:val="24"/>
              </w:rPr>
              <w:t>本课程基于社交广告业务中的真实产品相似人群拓展(Lookalike)该产品是基于广告主提供的目标人群，从海量人群中找出和目标人群相似的其他人群，以达到拓展人群的作用。符合社群营销的思想。每个实验支持云上实验</w:t>
            </w:r>
            <w:r>
              <w:rPr>
                <w:rFonts w:hint="eastAsia" w:ascii="仿宋" w:hAnsi="仿宋" w:eastAsia="仿宋"/>
                <w:sz w:val="24"/>
                <w:szCs w:val="24"/>
              </w:rPr>
              <w:t xml:space="preserve"> 15</w:t>
            </w:r>
            <w:r>
              <w:rPr>
                <w:rFonts w:ascii="仿宋" w:hAnsi="仿宋" w:eastAsia="仿宋"/>
                <w:sz w:val="24"/>
                <w:szCs w:val="24"/>
              </w:rPr>
              <w:t>0次。</w:t>
            </w:r>
          </w:p>
          <w:p>
            <w:pPr>
              <w:jc w:val="left"/>
              <w:rPr>
                <w:rFonts w:ascii="仿宋" w:hAnsi="仿宋" w:eastAsia="仿宋"/>
                <w:sz w:val="24"/>
                <w:szCs w:val="24"/>
              </w:rPr>
            </w:pPr>
            <w:r>
              <w:rPr>
                <w:rFonts w:ascii="仿宋" w:hAnsi="仿宋" w:eastAsia="仿宋"/>
                <w:sz w:val="24"/>
                <w:szCs w:val="24"/>
              </w:rPr>
              <w:t>二、课程资源规格：</w:t>
            </w:r>
          </w:p>
          <w:p>
            <w:pPr>
              <w:jc w:val="left"/>
              <w:rPr>
                <w:rFonts w:ascii="仿宋" w:hAnsi="仿宋" w:eastAsia="仿宋"/>
                <w:sz w:val="24"/>
                <w:szCs w:val="24"/>
              </w:rPr>
            </w:pPr>
            <w:r>
              <w:rPr>
                <w:rFonts w:ascii="仿宋" w:hAnsi="仿宋" w:eastAsia="仿宋"/>
                <w:sz w:val="24"/>
                <w:szCs w:val="24"/>
              </w:rPr>
              <w:t>1. 理论课授课PPT，理论知识的图文讲解，内容形式：在线文档；</w:t>
            </w:r>
          </w:p>
          <w:p>
            <w:pPr>
              <w:jc w:val="left"/>
              <w:rPr>
                <w:rFonts w:ascii="仿宋" w:hAnsi="仿宋" w:eastAsia="仿宋"/>
                <w:sz w:val="24"/>
                <w:szCs w:val="24"/>
              </w:rPr>
            </w:pPr>
            <w:r>
              <w:rPr>
                <w:rFonts w:ascii="仿宋" w:hAnsi="仿宋" w:eastAsia="仿宋"/>
                <w:sz w:val="24"/>
                <w:szCs w:val="24"/>
              </w:rPr>
              <w:t>2. 实验手册，实验部分的操作步骤指导，内容形式：在线文档；</w:t>
            </w:r>
          </w:p>
          <w:p>
            <w:pPr>
              <w:jc w:val="left"/>
              <w:rPr>
                <w:rFonts w:ascii="仿宋" w:hAnsi="仿宋" w:eastAsia="仿宋"/>
                <w:sz w:val="24"/>
                <w:szCs w:val="24"/>
              </w:rPr>
            </w:pPr>
            <w:r>
              <w:rPr>
                <w:rFonts w:ascii="仿宋" w:hAnsi="仿宋" w:eastAsia="仿宋"/>
                <w:sz w:val="24"/>
                <w:szCs w:val="24"/>
              </w:rPr>
              <w:t>3. 实操指导视频，实操部分的演示视频；</w:t>
            </w:r>
          </w:p>
          <w:p>
            <w:pPr>
              <w:jc w:val="left"/>
              <w:rPr>
                <w:rFonts w:ascii="仿宋" w:hAnsi="仿宋" w:eastAsia="仿宋"/>
                <w:sz w:val="24"/>
                <w:szCs w:val="24"/>
              </w:rPr>
            </w:pPr>
            <w:r>
              <w:rPr>
                <w:rFonts w:ascii="仿宋" w:hAnsi="仿宋" w:eastAsia="仿宋"/>
                <w:sz w:val="24"/>
                <w:szCs w:val="24"/>
              </w:rPr>
              <w:t>4. 实验数据与代码，实验中需要用到的数据及代码，内容形式：压缩包；</w:t>
            </w:r>
          </w:p>
          <w:p>
            <w:pPr>
              <w:jc w:val="left"/>
              <w:rPr>
                <w:rFonts w:ascii="仿宋" w:hAnsi="仿宋" w:eastAsia="仿宋"/>
                <w:sz w:val="24"/>
                <w:szCs w:val="24"/>
              </w:rPr>
            </w:pPr>
            <w:r>
              <w:rPr>
                <w:rFonts w:ascii="仿宋" w:hAnsi="仿宋" w:eastAsia="仿宋"/>
                <w:sz w:val="24"/>
                <w:szCs w:val="24"/>
              </w:rPr>
              <w:t>5. 实验环境和实验资源，包含完成实验需要用到的工具软件和云资源，内容形式：在线镜像或工具包；</w:t>
            </w:r>
          </w:p>
          <w:p>
            <w:pPr>
              <w:jc w:val="left"/>
              <w:rPr>
                <w:rFonts w:ascii="仿宋" w:hAnsi="仿宋" w:eastAsia="仿宋"/>
                <w:sz w:val="24"/>
                <w:szCs w:val="24"/>
              </w:rPr>
            </w:pPr>
            <w:r>
              <w:rPr>
                <w:rFonts w:ascii="仿宋" w:hAnsi="仿宋" w:eastAsia="仿宋"/>
                <w:sz w:val="24"/>
                <w:szCs w:val="24"/>
              </w:rPr>
              <w:t>6. 课程讲义，课程整体内容介绍，授课与学习安排，内容形式：在线文档。</w:t>
            </w:r>
          </w:p>
          <w:p>
            <w:pPr>
              <w:jc w:val="left"/>
              <w:rPr>
                <w:rFonts w:ascii="仿宋" w:hAnsi="仿宋" w:eastAsia="仿宋"/>
                <w:sz w:val="24"/>
                <w:szCs w:val="24"/>
              </w:rPr>
            </w:pPr>
            <w:r>
              <w:rPr>
                <w:rFonts w:ascii="仿宋" w:hAnsi="仿宋" w:eastAsia="仿宋"/>
                <w:sz w:val="24"/>
                <w:szCs w:val="24"/>
              </w:rPr>
              <w:t>三、课程资源数量：</w:t>
            </w:r>
          </w:p>
          <w:p>
            <w:pPr>
              <w:jc w:val="left"/>
              <w:rPr>
                <w:rFonts w:ascii="仿宋" w:hAnsi="仿宋" w:eastAsia="仿宋"/>
                <w:sz w:val="24"/>
                <w:szCs w:val="24"/>
              </w:rPr>
            </w:pPr>
            <w:r>
              <w:rPr>
                <w:rFonts w:ascii="仿宋" w:hAnsi="仿宋" w:eastAsia="仿宋"/>
                <w:sz w:val="24"/>
                <w:szCs w:val="24"/>
              </w:rPr>
              <w:t>1. 理论课授课PPT 1套，3课时；</w:t>
            </w:r>
          </w:p>
          <w:p>
            <w:pPr>
              <w:jc w:val="left"/>
              <w:rPr>
                <w:rFonts w:ascii="仿宋" w:hAnsi="仿宋" w:eastAsia="仿宋"/>
                <w:sz w:val="24"/>
                <w:szCs w:val="24"/>
              </w:rPr>
            </w:pPr>
            <w:r>
              <w:rPr>
                <w:rFonts w:ascii="仿宋" w:hAnsi="仿宋" w:eastAsia="仿宋"/>
                <w:sz w:val="24"/>
                <w:szCs w:val="24"/>
              </w:rPr>
              <w:t>2. 实验手册 1套，3课时；</w:t>
            </w:r>
          </w:p>
          <w:p>
            <w:pPr>
              <w:jc w:val="left"/>
              <w:rPr>
                <w:rFonts w:ascii="仿宋" w:hAnsi="仿宋" w:eastAsia="仿宋"/>
                <w:sz w:val="24"/>
                <w:szCs w:val="24"/>
              </w:rPr>
            </w:pPr>
            <w:r>
              <w:rPr>
                <w:rFonts w:ascii="仿宋" w:hAnsi="仿宋" w:eastAsia="仿宋"/>
                <w:sz w:val="24"/>
                <w:szCs w:val="24"/>
              </w:rPr>
              <w:t>3. 实操指导视频 1套；</w:t>
            </w:r>
          </w:p>
          <w:p>
            <w:pPr>
              <w:jc w:val="left"/>
              <w:rPr>
                <w:rFonts w:ascii="仿宋" w:hAnsi="仿宋" w:eastAsia="仿宋"/>
                <w:sz w:val="24"/>
                <w:szCs w:val="24"/>
              </w:rPr>
            </w:pPr>
            <w:r>
              <w:rPr>
                <w:rFonts w:ascii="仿宋" w:hAnsi="仿宋" w:eastAsia="仿宋"/>
                <w:sz w:val="24"/>
                <w:szCs w:val="24"/>
              </w:rPr>
              <w:t>4. 实验数据 1套；</w:t>
            </w:r>
          </w:p>
          <w:p>
            <w:pPr>
              <w:jc w:val="left"/>
              <w:rPr>
                <w:rFonts w:ascii="仿宋" w:hAnsi="仿宋" w:eastAsia="仿宋"/>
                <w:sz w:val="24"/>
                <w:szCs w:val="24"/>
              </w:rPr>
            </w:pPr>
            <w:r>
              <w:rPr>
                <w:rFonts w:ascii="仿宋" w:hAnsi="仿宋" w:eastAsia="仿宋"/>
                <w:sz w:val="24"/>
                <w:szCs w:val="24"/>
              </w:rPr>
              <w:t>5. 实验代码 1套；</w:t>
            </w:r>
          </w:p>
          <w:p>
            <w:pPr>
              <w:jc w:val="left"/>
              <w:rPr>
                <w:rFonts w:ascii="仿宋" w:hAnsi="仿宋" w:eastAsia="仿宋"/>
                <w:sz w:val="24"/>
                <w:szCs w:val="24"/>
              </w:rPr>
            </w:pPr>
            <w:r>
              <w:rPr>
                <w:rFonts w:ascii="仿宋" w:hAnsi="仿宋" w:eastAsia="仿宋"/>
                <w:sz w:val="24"/>
                <w:szCs w:val="24"/>
              </w:rPr>
              <w:t>6. 课程讲义 1套。</w:t>
            </w:r>
          </w:p>
          <w:p>
            <w:pPr>
              <w:jc w:val="left"/>
              <w:rPr>
                <w:rFonts w:ascii="仿宋" w:hAnsi="仿宋" w:eastAsia="仿宋"/>
                <w:sz w:val="24"/>
                <w:szCs w:val="24"/>
              </w:rPr>
            </w:pPr>
            <w:r>
              <w:rPr>
                <w:rFonts w:ascii="仿宋" w:hAnsi="仿宋" w:eastAsia="仿宋"/>
                <w:sz w:val="24"/>
                <w:szCs w:val="24"/>
              </w:rPr>
              <w:t>四、详细内容：</w:t>
            </w:r>
          </w:p>
          <w:p>
            <w:pPr>
              <w:jc w:val="left"/>
              <w:rPr>
                <w:rFonts w:ascii="仿宋" w:hAnsi="仿宋" w:eastAsia="仿宋"/>
                <w:sz w:val="24"/>
                <w:szCs w:val="24"/>
              </w:rPr>
            </w:pPr>
            <w:r>
              <w:rPr>
                <w:rFonts w:ascii="仿宋" w:hAnsi="仿宋" w:eastAsia="仿宋"/>
                <w:sz w:val="24"/>
                <w:szCs w:val="24"/>
              </w:rPr>
              <w:t>1. 理论授课PPT</w:t>
            </w:r>
          </w:p>
          <w:p>
            <w:pPr>
              <w:jc w:val="left"/>
              <w:rPr>
                <w:rFonts w:ascii="仿宋" w:hAnsi="仿宋" w:eastAsia="仿宋"/>
                <w:sz w:val="24"/>
                <w:szCs w:val="24"/>
              </w:rPr>
            </w:pPr>
            <w:r>
              <w:rPr>
                <w:rFonts w:ascii="仿宋" w:hAnsi="仿宋" w:eastAsia="仿宋"/>
                <w:sz w:val="24"/>
                <w:szCs w:val="24"/>
              </w:rPr>
              <w:t>（1）PPT1 场景分析</w:t>
            </w:r>
          </w:p>
          <w:p>
            <w:pPr>
              <w:jc w:val="left"/>
              <w:rPr>
                <w:rFonts w:ascii="仿宋" w:hAnsi="仿宋" w:eastAsia="仿宋"/>
                <w:sz w:val="24"/>
                <w:szCs w:val="24"/>
              </w:rPr>
            </w:pPr>
            <w:r>
              <w:rPr>
                <w:rFonts w:ascii="仿宋" w:hAnsi="仿宋" w:eastAsia="仿宋"/>
                <w:sz w:val="24"/>
                <w:szCs w:val="24"/>
              </w:rPr>
              <w:t>（2）PPT2 模型搭建</w:t>
            </w:r>
          </w:p>
          <w:p>
            <w:pPr>
              <w:jc w:val="left"/>
              <w:rPr>
                <w:rFonts w:ascii="仿宋" w:hAnsi="仿宋" w:eastAsia="仿宋"/>
                <w:sz w:val="24"/>
                <w:szCs w:val="24"/>
              </w:rPr>
            </w:pPr>
            <w:r>
              <w:rPr>
                <w:rFonts w:ascii="仿宋" w:hAnsi="仿宋" w:eastAsia="仿宋"/>
                <w:sz w:val="24"/>
                <w:szCs w:val="24"/>
              </w:rPr>
              <w:t>（3）PPT3 总结与展望</w:t>
            </w:r>
          </w:p>
          <w:p>
            <w:pPr>
              <w:jc w:val="left"/>
              <w:rPr>
                <w:rFonts w:ascii="仿宋" w:hAnsi="仿宋" w:eastAsia="仿宋"/>
                <w:sz w:val="24"/>
                <w:szCs w:val="24"/>
              </w:rPr>
            </w:pPr>
            <w:r>
              <w:rPr>
                <w:rFonts w:ascii="仿宋" w:hAnsi="仿宋" w:eastAsia="仿宋"/>
                <w:sz w:val="24"/>
                <w:szCs w:val="24"/>
              </w:rPr>
              <w:t>2. 实验手册</w:t>
            </w:r>
          </w:p>
          <w:p>
            <w:pPr>
              <w:jc w:val="left"/>
              <w:rPr>
                <w:rFonts w:ascii="仿宋" w:hAnsi="仿宋" w:eastAsia="仿宋"/>
                <w:sz w:val="24"/>
                <w:szCs w:val="24"/>
              </w:rPr>
            </w:pPr>
            <w:r>
              <w:rPr>
                <w:rFonts w:ascii="仿宋" w:hAnsi="仿宋" w:eastAsia="仿宋"/>
                <w:sz w:val="24"/>
                <w:szCs w:val="24"/>
              </w:rPr>
              <w:t>（1）实验手册1：数据探索和样本构建</w:t>
            </w:r>
          </w:p>
          <w:p>
            <w:pPr>
              <w:jc w:val="left"/>
              <w:rPr>
                <w:rFonts w:ascii="仿宋" w:hAnsi="仿宋" w:eastAsia="仿宋"/>
                <w:sz w:val="24"/>
                <w:szCs w:val="24"/>
              </w:rPr>
            </w:pPr>
            <w:r>
              <w:rPr>
                <w:rFonts w:ascii="仿宋" w:hAnsi="仿宋" w:eastAsia="仿宋"/>
                <w:sz w:val="24"/>
                <w:szCs w:val="24"/>
              </w:rPr>
              <w:t>（2）实验手册2：特征工程</w:t>
            </w:r>
          </w:p>
          <w:p>
            <w:pPr>
              <w:jc w:val="left"/>
              <w:rPr>
                <w:rFonts w:ascii="仿宋" w:hAnsi="仿宋" w:eastAsia="仿宋"/>
                <w:sz w:val="24"/>
                <w:szCs w:val="24"/>
              </w:rPr>
            </w:pPr>
            <w:r>
              <w:rPr>
                <w:rFonts w:ascii="仿宋" w:hAnsi="仿宋" w:eastAsia="仿宋"/>
                <w:sz w:val="24"/>
                <w:szCs w:val="24"/>
              </w:rPr>
              <w:t>（3）实验手册3：模型训练和评估</w:t>
            </w:r>
          </w:p>
          <w:p>
            <w:pPr>
              <w:jc w:val="left"/>
              <w:rPr>
                <w:rFonts w:ascii="仿宋" w:hAnsi="仿宋" w:eastAsia="仿宋"/>
                <w:sz w:val="24"/>
                <w:szCs w:val="24"/>
              </w:rPr>
            </w:pPr>
            <w:r>
              <w:rPr>
                <w:rFonts w:ascii="仿宋" w:hAnsi="仿宋" w:eastAsia="仿宋"/>
                <w:sz w:val="24"/>
                <w:szCs w:val="24"/>
              </w:rPr>
              <w:t>3. 实操指导视频</w:t>
            </w:r>
          </w:p>
          <w:p>
            <w:pPr>
              <w:jc w:val="left"/>
              <w:rPr>
                <w:rFonts w:ascii="仿宋" w:hAnsi="仿宋" w:eastAsia="仿宋"/>
                <w:sz w:val="24"/>
                <w:szCs w:val="24"/>
              </w:rPr>
            </w:pPr>
            <w:r>
              <w:rPr>
                <w:rFonts w:ascii="仿宋" w:hAnsi="仿宋" w:eastAsia="仿宋"/>
                <w:sz w:val="24"/>
                <w:szCs w:val="24"/>
              </w:rPr>
              <w:t>（1）视频：社交特征相似人群智能拓展</w:t>
            </w:r>
          </w:p>
          <w:p>
            <w:pPr>
              <w:jc w:val="left"/>
              <w:rPr>
                <w:rFonts w:ascii="仿宋" w:hAnsi="仿宋" w:eastAsia="仿宋"/>
                <w:sz w:val="24"/>
                <w:szCs w:val="24"/>
              </w:rPr>
            </w:pPr>
            <w:r>
              <w:rPr>
                <w:rFonts w:ascii="仿宋" w:hAnsi="仿宋" w:eastAsia="仿宋"/>
                <w:sz w:val="24"/>
                <w:szCs w:val="24"/>
              </w:rPr>
              <w:t>4. 实验数据包</w:t>
            </w:r>
          </w:p>
          <w:p>
            <w:pPr>
              <w:jc w:val="left"/>
              <w:rPr>
                <w:rFonts w:ascii="仿宋" w:hAnsi="仿宋" w:eastAsia="仿宋"/>
                <w:sz w:val="24"/>
                <w:szCs w:val="24"/>
              </w:rPr>
            </w:pPr>
            <w:r>
              <w:rPr>
                <w:rFonts w:ascii="仿宋" w:hAnsi="仿宋" w:eastAsia="仿宋"/>
                <w:sz w:val="24"/>
                <w:szCs w:val="24"/>
              </w:rPr>
              <w:t>5. 实验代码包</w:t>
            </w:r>
          </w:p>
          <w:p>
            <w:pPr>
              <w:jc w:val="left"/>
              <w:rPr>
                <w:rFonts w:ascii="仿宋" w:hAnsi="仿宋" w:eastAsia="仿宋"/>
                <w:sz w:val="24"/>
                <w:szCs w:val="24"/>
              </w:rPr>
            </w:pPr>
            <w:r>
              <w:rPr>
                <w:rFonts w:ascii="仿宋" w:hAnsi="仿宋" w:eastAsia="仿宋"/>
                <w:sz w:val="24"/>
                <w:szCs w:val="24"/>
              </w:rPr>
              <w:t>6. 课程讲义</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3C电子产品表面缺陷识别</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课程不少于 24 课时，</w:t>
            </w:r>
          </w:p>
          <w:p>
            <w:pPr>
              <w:jc w:val="left"/>
              <w:rPr>
                <w:rFonts w:ascii="仿宋" w:hAnsi="仿宋" w:eastAsia="仿宋"/>
                <w:sz w:val="24"/>
                <w:szCs w:val="24"/>
              </w:rPr>
            </w:pPr>
            <w:r>
              <w:rPr>
                <w:rFonts w:ascii="仿宋" w:hAnsi="仿宋" w:eastAsia="仿宋"/>
                <w:sz w:val="24"/>
                <w:szCs w:val="24"/>
              </w:rPr>
              <w:t>一、课程内容：</w:t>
            </w:r>
          </w:p>
          <w:p>
            <w:pPr>
              <w:jc w:val="left"/>
              <w:rPr>
                <w:rFonts w:ascii="仿宋" w:hAnsi="仿宋" w:eastAsia="仿宋"/>
                <w:sz w:val="24"/>
                <w:szCs w:val="24"/>
              </w:rPr>
            </w:pPr>
            <w:r>
              <w:rPr>
                <w:rFonts w:ascii="仿宋" w:hAnsi="仿宋" w:eastAsia="仿宋"/>
                <w:sz w:val="24"/>
                <w:szCs w:val="24"/>
              </w:rPr>
              <w:t>包含人工智能+工业质检的背景知识及行业应用。通过2个智慧工业实战案例，让学生掌握检测与识别模型的搭建、训练、评估、推理和使用。采用公有云模式部署。每个实验支持云上实验</w:t>
            </w:r>
            <w:r>
              <w:rPr>
                <w:rFonts w:hint="eastAsia" w:ascii="仿宋" w:hAnsi="仿宋" w:eastAsia="仿宋"/>
                <w:sz w:val="24"/>
                <w:szCs w:val="24"/>
              </w:rPr>
              <w:t xml:space="preserve"> 15</w:t>
            </w:r>
            <w:r>
              <w:rPr>
                <w:rFonts w:ascii="仿宋" w:hAnsi="仿宋" w:eastAsia="仿宋"/>
                <w:sz w:val="24"/>
                <w:szCs w:val="24"/>
              </w:rPr>
              <w:t>0次。</w:t>
            </w:r>
          </w:p>
          <w:p>
            <w:pPr>
              <w:jc w:val="left"/>
              <w:rPr>
                <w:rFonts w:ascii="仿宋" w:hAnsi="仿宋" w:eastAsia="仿宋"/>
                <w:sz w:val="24"/>
                <w:szCs w:val="24"/>
              </w:rPr>
            </w:pPr>
            <w:r>
              <w:rPr>
                <w:rFonts w:ascii="仿宋" w:hAnsi="仿宋" w:eastAsia="仿宋"/>
                <w:sz w:val="24"/>
                <w:szCs w:val="24"/>
              </w:rPr>
              <w:t>二、课程资源规格：</w:t>
            </w:r>
          </w:p>
          <w:p>
            <w:pPr>
              <w:jc w:val="left"/>
              <w:rPr>
                <w:rFonts w:ascii="仿宋" w:hAnsi="仿宋" w:eastAsia="仿宋"/>
                <w:sz w:val="24"/>
                <w:szCs w:val="24"/>
              </w:rPr>
            </w:pPr>
            <w:r>
              <w:rPr>
                <w:rFonts w:ascii="仿宋" w:hAnsi="仿宋" w:eastAsia="仿宋"/>
                <w:sz w:val="24"/>
                <w:szCs w:val="24"/>
              </w:rPr>
              <w:t>1.课程配套实训手册：针对实训部分的图文讲解。内容形式：在线文档。</w:t>
            </w:r>
          </w:p>
          <w:p>
            <w:pPr>
              <w:jc w:val="left"/>
              <w:rPr>
                <w:rFonts w:ascii="仿宋" w:hAnsi="仿宋" w:eastAsia="仿宋"/>
                <w:sz w:val="24"/>
                <w:szCs w:val="24"/>
              </w:rPr>
            </w:pPr>
            <w:r>
              <w:rPr>
                <w:rFonts w:ascii="仿宋" w:hAnsi="仿宋" w:eastAsia="仿宋"/>
                <w:sz w:val="24"/>
                <w:szCs w:val="24"/>
              </w:rPr>
              <w:t>2.实验环境和实验资源1套，包含完成实验需要用到的工具软件（非商业化软件）和云资源，内容形式：在线镜像或工具包</w:t>
            </w:r>
          </w:p>
          <w:p>
            <w:pPr>
              <w:jc w:val="left"/>
              <w:rPr>
                <w:rFonts w:ascii="仿宋" w:hAnsi="仿宋" w:eastAsia="仿宋"/>
                <w:sz w:val="24"/>
                <w:szCs w:val="24"/>
              </w:rPr>
            </w:pPr>
            <w:r>
              <w:rPr>
                <w:rFonts w:ascii="仿宋" w:hAnsi="仿宋" w:eastAsia="仿宋"/>
                <w:sz w:val="24"/>
                <w:szCs w:val="24"/>
              </w:rPr>
              <w:t>三、课程资源数量：</w:t>
            </w:r>
          </w:p>
          <w:p>
            <w:pPr>
              <w:jc w:val="left"/>
              <w:rPr>
                <w:rFonts w:ascii="仿宋" w:hAnsi="仿宋" w:eastAsia="仿宋"/>
                <w:sz w:val="24"/>
                <w:szCs w:val="24"/>
              </w:rPr>
            </w:pPr>
            <w:r>
              <w:rPr>
                <w:rFonts w:ascii="仿宋" w:hAnsi="仿宋" w:eastAsia="仿宋"/>
                <w:sz w:val="24"/>
                <w:szCs w:val="24"/>
              </w:rPr>
              <w:t>1.理论课授课PPT 1套，6课时；</w:t>
            </w:r>
          </w:p>
          <w:p>
            <w:pPr>
              <w:jc w:val="left"/>
              <w:rPr>
                <w:rFonts w:ascii="仿宋" w:hAnsi="仿宋" w:eastAsia="仿宋"/>
                <w:sz w:val="24"/>
                <w:szCs w:val="24"/>
              </w:rPr>
            </w:pPr>
            <w:r>
              <w:rPr>
                <w:rFonts w:ascii="仿宋" w:hAnsi="仿宋" w:eastAsia="仿宋"/>
                <w:sz w:val="24"/>
                <w:szCs w:val="24"/>
              </w:rPr>
              <w:t>2.课程实操指导视频 1套，9课时；</w:t>
            </w:r>
          </w:p>
          <w:p>
            <w:pPr>
              <w:jc w:val="left"/>
              <w:rPr>
                <w:rFonts w:ascii="仿宋" w:hAnsi="仿宋" w:eastAsia="仿宋"/>
                <w:sz w:val="24"/>
                <w:szCs w:val="24"/>
              </w:rPr>
            </w:pPr>
            <w:r>
              <w:rPr>
                <w:rFonts w:ascii="仿宋" w:hAnsi="仿宋" w:eastAsia="仿宋"/>
                <w:sz w:val="24"/>
                <w:szCs w:val="24"/>
              </w:rPr>
              <w:t>3.实训手册 1套，9课时。</w:t>
            </w:r>
          </w:p>
          <w:p>
            <w:pPr>
              <w:jc w:val="left"/>
              <w:rPr>
                <w:rFonts w:ascii="仿宋" w:hAnsi="仿宋" w:eastAsia="仿宋"/>
                <w:sz w:val="24"/>
                <w:szCs w:val="24"/>
              </w:rPr>
            </w:pPr>
            <w:r>
              <w:rPr>
                <w:rFonts w:ascii="仿宋" w:hAnsi="仿宋" w:eastAsia="仿宋"/>
                <w:sz w:val="24"/>
                <w:szCs w:val="24"/>
              </w:rPr>
              <w:t>四、详细内容：</w:t>
            </w:r>
          </w:p>
          <w:p>
            <w:pPr>
              <w:jc w:val="left"/>
              <w:rPr>
                <w:rFonts w:ascii="仿宋" w:hAnsi="仿宋" w:eastAsia="仿宋"/>
                <w:sz w:val="24"/>
                <w:szCs w:val="24"/>
              </w:rPr>
            </w:pPr>
            <w:r>
              <w:rPr>
                <w:rFonts w:ascii="仿宋" w:hAnsi="仿宋" w:eastAsia="仿宋"/>
                <w:sz w:val="24"/>
                <w:szCs w:val="24"/>
              </w:rPr>
              <w:t>1. 理论授课PPT</w:t>
            </w:r>
          </w:p>
          <w:p>
            <w:pPr>
              <w:jc w:val="left"/>
              <w:rPr>
                <w:rFonts w:ascii="仿宋" w:hAnsi="仿宋" w:eastAsia="仿宋"/>
                <w:sz w:val="24"/>
                <w:szCs w:val="24"/>
              </w:rPr>
            </w:pPr>
            <w:r>
              <w:rPr>
                <w:rFonts w:ascii="仿宋" w:hAnsi="仿宋" w:eastAsia="仿宋"/>
                <w:sz w:val="24"/>
                <w:szCs w:val="24"/>
              </w:rPr>
              <w:t>（1）PPT1 课程绪论</w:t>
            </w:r>
          </w:p>
          <w:p>
            <w:pPr>
              <w:jc w:val="left"/>
              <w:rPr>
                <w:rFonts w:ascii="仿宋" w:hAnsi="仿宋" w:eastAsia="仿宋"/>
                <w:sz w:val="24"/>
                <w:szCs w:val="24"/>
              </w:rPr>
            </w:pPr>
            <w:r>
              <w:rPr>
                <w:rFonts w:ascii="仿宋" w:hAnsi="仿宋" w:eastAsia="仿宋"/>
                <w:sz w:val="24"/>
                <w:szCs w:val="24"/>
              </w:rPr>
              <w:t>（2）PPT2 智慧工业与智能制造</w:t>
            </w:r>
          </w:p>
          <w:p>
            <w:pPr>
              <w:jc w:val="left"/>
              <w:rPr>
                <w:rFonts w:ascii="仿宋" w:hAnsi="仿宋" w:eastAsia="仿宋"/>
                <w:sz w:val="24"/>
                <w:szCs w:val="24"/>
              </w:rPr>
            </w:pPr>
            <w:r>
              <w:rPr>
                <w:rFonts w:ascii="仿宋" w:hAnsi="仿宋" w:eastAsia="仿宋"/>
                <w:sz w:val="24"/>
                <w:szCs w:val="24"/>
              </w:rPr>
              <w:t>（3）PPT3 工业质检中计算机视觉的典型应用场景</w:t>
            </w:r>
          </w:p>
          <w:p>
            <w:pPr>
              <w:jc w:val="left"/>
              <w:rPr>
                <w:rFonts w:ascii="仿宋" w:hAnsi="仿宋" w:eastAsia="仿宋"/>
                <w:sz w:val="24"/>
                <w:szCs w:val="24"/>
              </w:rPr>
            </w:pPr>
            <w:r>
              <w:rPr>
                <w:rFonts w:ascii="仿宋" w:hAnsi="仿宋" w:eastAsia="仿宋"/>
                <w:sz w:val="24"/>
                <w:szCs w:val="24"/>
              </w:rPr>
              <w:t>（4）PPT4 Type-C接口表面缺陷识别实战</w:t>
            </w:r>
          </w:p>
          <w:p>
            <w:pPr>
              <w:jc w:val="left"/>
              <w:rPr>
                <w:rFonts w:ascii="仿宋" w:hAnsi="仿宋" w:eastAsia="仿宋"/>
                <w:sz w:val="24"/>
                <w:szCs w:val="24"/>
              </w:rPr>
            </w:pPr>
            <w:r>
              <w:rPr>
                <w:rFonts w:ascii="仿宋" w:hAnsi="仿宋" w:eastAsia="仿宋"/>
                <w:sz w:val="24"/>
                <w:szCs w:val="24"/>
              </w:rPr>
              <w:t>（5）PPT5自动学习模块介绍</w:t>
            </w:r>
          </w:p>
          <w:p>
            <w:pPr>
              <w:jc w:val="left"/>
              <w:rPr>
                <w:rFonts w:ascii="仿宋" w:hAnsi="仿宋" w:eastAsia="仿宋"/>
                <w:sz w:val="24"/>
                <w:szCs w:val="24"/>
              </w:rPr>
            </w:pPr>
            <w:r>
              <w:rPr>
                <w:rFonts w:ascii="仿宋" w:hAnsi="仿宋" w:eastAsia="仿宋"/>
                <w:sz w:val="24"/>
                <w:szCs w:val="24"/>
              </w:rPr>
              <w:t>（6）PPT6 SIM卡槽表面缺陷检测实战(检测与分割)</w:t>
            </w:r>
          </w:p>
          <w:p>
            <w:pPr>
              <w:jc w:val="left"/>
              <w:rPr>
                <w:rFonts w:ascii="仿宋" w:hAnsi="仿宋" w:eastAsia="仿宋"/>
                <w:sz w:val="24"/>
                <w:szCs w:val="24"/>
              </w:rPr>
            </w:pPr>
            <w:r>
              <w:rPr>
                <w:rFonts w:ascii="仿宋" w:hAnsi="仿宋" w:eastAsia="仿宋"/>
                <w:sz w:val="24"/>
                <w:szCs w:val="24"/>
              </w:rPr>
              <w:t>（7）PPT7 课程回顾与总结</w:t>
            </w:r>
          </w:p>
          <w:p>
            <w:pPr>
              <w:jc w:val="left"/>
              <w:rPr>
                <w:rFonts w:ascii="仿宋" w:hAnsi="仿宋" w:eastAsia="仿宋"/>
                <w:sz w:val="24"/>
                <w:szCs w:val="24"/>
              </w:rPr>
            </w:pPr>
            <w:r>
              <w:rPr>
                <w:rFonts w:ascii="仿宋" w:hAnsi="仿宋" w:eastAsia="仿宋"/>
                <w:sz w:val="24"/>
                <w:szCs w:val="24"/>
              </w:rPr>
              <w:t>2.课程实操指导视频</w:t>
            </w:r>
          </w:p>
          <w:p>
            <w:pPr>
              <w:jc w:val="left"/>
              <w:rPr>
                <w:rFonts w:ascii="仿宋" w:hAnsi="仿宋" w:eastAsia="仿宋"/>
                <w:sz w:val="24"/>
                <w:szCs w:val="24"/>
              </w:rPr>
            </w:pPr>
            <w:r>
              <w:rPr>
                <w:rFonts w:ascii="仿宋" w:hAnsi="仿宋" w:eastAsia="仿宋"/>
                <w:sz w:val="24"/>
                <w:szCs w:val="24"/>
              </w:rPr>
              <w:t>（1）实操视频1-1：Type-C接口表面缺陷数据标注</w:t>
            </w:r>
          </w:p>
          <w:p>
            <w:pPr>
              <w:jc w:val="left"/>
              <w:rPr>
                <w:rFonts w:ascii="仿宋" w:hAnsi="仿宋" w:eastAsia="仿宋"/>
                <w:sz w:val="24"/>
                <w:szCs w:val="24"/>
              </w:rPr>
            </w:pPr>
            <w:r>
              <w:rPr>
                <w:rFonts w:ascii="仿宋" w:hAnsi="仿宋" w:eastAsia="仿宋"/>
                <w:sz w:val="24"/>
                <w:szCs w:val="24"/>
              </w:rPr>
              <w:t>（2）实操视频1-2：Type-C接口表面缺陷检测模型研发</w:t>
            </w:r>
          </w:p>
          <w:p>
            <w:pPr>
              <w:jc w:val="left"/>
              <w:rPr>
                <w:rFonts w:ascii="仿宋" w:hAnsi="仿宋" w:eastAsia="仿宋"/>
                <w:sz w:val="24"/>
                <w:szCs w:val="24"/>
              </w:rPr>
            </w:pPr>
            <w:r>
              <w:rPr>
                <w:rFonts w:ascii="仿宋" w:hAnsi="仿宋" w:eastAsia="仿宋"/>
                <w:sz w:val="24"/>
                <w:szCs w:val="24"/>
              </w:rPr>
              <w:t>（3）实操视频1-3：Type-C接口表面缺陷识别模型推理与使用</w:t>
            </w:r>
          </w:p>
          <w:p>
            <w:pPr>
              <w:jc w:val="left"/>
              <w:rPr>
                <w:rFonts w:ascii="仿宋" w:hAnsi="仿宋" w:eastAsia="仿宋"/>
                <w:sz w:val="24"/>
                <w:szCs w:val="24"/>
              </w:rPr>
            </w:pPr>
            <w:r>
              <w:rPr>
                <w:rFonts w:ascii="仿宋" w:hAnsi="仿宋" w:eastAsia="仿宋"/>
                <w:sz w:val="24"/>
                <w:szCs w:val="24"/>
              </w:rPr>
              <w:t>（4）实操视频2-1：SIM卡槽表面缺陷检测数据标注</w:t>
            </w:r>
          </w:p>
          <w:p>
            <w:pPr>
              <w:jc w:val="left"/>
              <w:rPr>
                <w:rFonts w:ascii="仿宋" w:hAnsi="仿宋" w:eastAsia="仿宋"/>
                <w:sz w:val="24"/>
                <w:szCs w:val="24"/>
              </w:rPr>
            </w:pPr>
            <w:r>
              <w:rPr>
                <w:rFonts w:ascii="仿宋" w:hAnsi="仿宋" w:eastAsia="仿宋"/>
                <w:sz w:val="24"/>
                <w:szCs w:val="24"/>
              </w:rPr>
              <w:t>（5）实操视频2-2：SIM卡槽表面缺陷检测模型训练与评估</w:t>
            </w:r>
          </w:p>
          <w:p>
            <w:pPr>
              <w:jc w:val="left"/>
              <w:rPr>
                <w:rFonts w:ascii="仿宋" w:hAnsi="仿宋" w:eastAsia="仿宋"/>
                <w:sz w:val="24"/>
                <w:szCs w:val="24"/>
              </w:rPr>
            </w:pPr>
            <w:r>
              <w:rPr>
                <w:rFonts w:ascii="仿宋" w:hAnsi="仿宋" w:eastAsia="仿宋"/>
                <w:sz w:val="24"/>
                <w:szCs w:val="24"/>
              </w:rPr>
              <w:t>（6）实操视频2-3：SIM卡槽表面缺陷检测模型推理与使用</w:t>
            </w:r>
          </w:p>
          <w:p>
            <w:pPr>
              <w:jc w:val="left"/>
              <w:rPr>
                <w:rFonts w:ascii="仿宋" w:hAnsi="仿宋" w:eastAsia="仿宋"/>
                <w:sz w:val="24"/>
                <w:szCs w:val="24"/>
              </w:rPr>
            </w:pPr>
            <w:r>
              <w:rPr>
                <w:rFonts w:ascii="仿宋" w:hAnsi="仿宋" w:eastAsia="仿宋"/>
                <w:sz w:val="24"/>
                <w:szCs w:val="24"/>
              </w:rPr>
              <w:t>（7）实操视频3-1：SIM卡槽表面缺陷分割数据标注</w:t>
            </w:r>
          </w:p>
          <w:p>
            <w:pPr>
              <w:jc w:val="left"/>
              <w:rPr>
                <w:rFonts w:ascii="仿宋" w:hAnsi="仿宋" w:eastAsia="仿宋"/>
                <w:sz w:val="24"/>
                <w:szCs w:val="24"/>
              </w:rPr>
            </w:pPr>
            <w:r>
              <w:rPr>
                <w:rFonts w:ascii="仿宋" w:hAnsi="仿宋" w:eastAsia="仿宋"/>
                <w:sz w:val="24"/>
                <w:szCs w:val="24"/>
              </w:rPr>
              <w:t>（8）实操视频3-2：SIM卡槽表面缺陷分割模型训练与评估</w:t>
            </w:r>
          </w:p>
          <w:p>
            <w:pPr>
              <w:jc w:val="left"/>
              <w:rPr>
                <w:rFonts w:ascii="仿宋" w:hAnsi="仿宋" w:eastAsia="仿宋"/>
                <w:sz w:val="24"/>
                <w:szCs w:val="24"/>
              </w:rPr>
            </w:pPr>
            <w:r>
              <w:rPr>
                <w:rFonts w:ascii="仿宋" w:hAnsi="仿宋" w:eastAsia="仿宋"/>
                <w:sz w:val="24"/>
                <w:szCs w:val="24"/>
              </w:rPr>
              <w:t>（9）实操视频3-3：SIM卡槽表面缺陷分割模型推理与使用</w:t>
            </w:r>
          </w:p>
          <w:p>
            <w:pPr>
              <w:jc w:val="left"/>
              <w:rPr>
                <w:rFonts w:ascii="仿宋" w:hAnsi="仿宋" w:eastAsia="仿宋"/>
                <w:sz w:val="24"/>
                <w:szCs w:val="24"/>
              </w:rPr>
            </w:pPr>
            <w:r>
              <w:rPr>
                <w:rFonts w:ascii="仿宋" w:hAnsi="仿宋" w:eastAsia="仿宋"/>
                <w:sz w:val="24"/>
                <w:szCs w:val="24"/>
              </w:rPr>
              <w:t>3.实训手册</w:t>
            </w:r>
          </w:p>
          <w:p>
            <w:pPr>
              <w:jc w:val="left"/>
              <w:rPr>
                <w:rFonts w:ascii="仿宋" w:hAnsi="仿宋" w:eastAsia="仿宋"/>
                <w:sz w:val="24"/>
                <w:szCs w:val="24"/>
              </w:rPr>
            </w:pPr>
            <w:r>
              <w:rPr>
                <w:rFonts w:ascii="仿宋" w:hAnsi="仿宋" w:eastAsia="仿宋"/>
                <w:sz w:val="24"/>
                <w:szCs w:val="24"/>
              </w:rPr>
              <w:t>（1）实验手册1：Type-C接口表面缺陷识别任务实战</w:t>
            </w:r>
          </w:p>
          <w:p>
            <w:pPr>
              <w:jc w:val="left"/>
              <w:rPr>
                <w:rFonts w:ascii="仿宋" w:hAnsi="仿宋" w:eastAsia="仿宋"/>
                <w:sz w:val="24"/>
                <w:szCs w:val="24"/>
              </w:rPr>
            </w:pPr>
            <w:r>
              <w:rPr>
                <w:rFonts w:ascii="仿宋" w:hAnsi="仿宋" w:eastAsia="仿宋"/>
                <w:sz w:val="24"/>
                <w:szCs w:val="24"/>
              </w:rPr>
              <w:t>（2）实验手册2：SIM卡槽表面缺陷检测任务</w:t>
            </w:r>
          </w:p>
          <w:p>
            <w:pPr>
              <w:jc w:val="left"/>
              <w:rPr>
                <w:rFonts w:ascii="仿宋" w:hAnsi="仿宋" w:eastAsia="仿宋"/>
                <w:sz w:val="24"/>
                <w:szCs w:val="24"/>
              </w:rPr>
            </w:pPr>
            <w:r>
              <w:rPr>
                <w:rFonts w:ascii="仿宋" w:hAnsi="仿宋" w:eastAsia="仿宋"/>
                <w:sz w:val="24"/>
                <w:szCs w:val="24"/>
              </w:rPr>
              <w:t>（3）实验手册3：SIM卡槽表面缺陷分割任务</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数字人实现与综合应用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课程不少于</w:t>
            </w:r>
            <w:r>
              <w:rPr>
                <w:rFonts w:ascii="仿宋" w:hAnsi="仿宋" w:eastAsia="仿宋"/>
                <w:sz w:val="24"/>
                <w:szCs w:val="24"/>
              </w:rPr>
              <w:t>16课时</w:t>
            </w:r>
          </w:p>
          <w:p>
            <w:pPr>
              <w:jc w:val="left"/>
              <w:rPr>
                <w:rFonts w:ascii="仿宋" w:hAnsi="仿宋" w:eastAsia="仿宋"/>
                <w:sz w:val="24"/>
                <w:szCs w:val="24"/>
              </w:rPr>
            </w:pPr>
            <w:r>
              <w:rPr>
                <w:rFonts w:ascii="仿宋" w:hAnsi="仿宋" w:eastAsia="仿宋"/>
                <w:sz w:val="24"/>
                <w:szCs w:val="24"/>
              </w:rPr>
              <w:t>一、课程内容</w:t>
            </w:r>
          </w:p>
          <w:p>
            <w:pPr>
              <w:jc w:val="left"/>
              <w:rPr>
                <w:rFonts w:ascii="仿宋" w:hAnsi="仿宋" w:eastAsia="仿宋"/>
                <w:sz w:val="24"/>
                <w:szCs w:val="24"/>
              </w:rPr>
            </w:pPr>
            <w:r>
              <w:rPr>
                <w:rFonts w:ascii="仿宋" w:hAnsi="仿宋" w:eastAsia="仿宋"/>
                <w:sz w:val="24"/>
                <w:szCs w:val="24"/>
              </w:rPr>
              <w:t>本课程将带您了解数字人的最新趋势和行业应用，以及如何制作一个与自己长相相似、口音口型与自己相似的数字人，并让它说出您想说的话。同时，我们还会介绍数字人在不同场景下的应用，如客服交互数字人和营销场景播报数字人等。通过本课程，您将了解数字人的概念和应用，为未来数字化时代的发展做好准备。每个实验支持云上实验</w:t>
            </w:r>
            <w:r>
              <w:rPr>
                <w:rFonts w:hint="eastAsia" w:ascii="仿宋" w:hAnsi="仿宋" w:eastAsia="仿宋"/>
                <w:sz w:val="24"/>
                <w:szCs w:val="24"/>
              </w:rPr>
              <w:t xml:space="preserve"> 15</w:t>
            </w:r>
            <w:r>
              <w:rPr>
                <w:rFonts w:ascii="仿宋" w:hAnsi="仿宋" w:eastAsia="仿宋"/>
                <w:sz w:val="24"/>
                <w:szCs w:val="24"/>
              </w:rPr>
              <w:t>0次。</w:t>
            </w:r>
          </w:p>
          <w:p>
            <w:pPr>
              <w:jc w:val="left"/>
              <w:rPr>
                <w:rFonts w:ascii="仿宋" w:hAnsi="仿宋" w:eastAsia="仿宋"/>
                <w:sz w:val="24"/>
                <w:szCs w:val="24"/>
              </w:rPr>
            </w:pPr>
            <w:r>
              <w:rPr>
                <w:rFonts w:ascii="仿宋" w:hAnsi="仿宋" w:eastAsia="仿宋"/>
                <w:sz w:val="24"/>
                <w:szCs w:val="24"/>
              </w:rPr>
              <w:t>二、课程资源规格：</w:t>
            </w:r>
          </w:p>
          <w:p>
            <w:pPr>
              <w:jc w:val="left"/>
              <w:rPr>
                <w:rFonts w:ascii="仿宋" w:hAnsi="仿宋" w:eastAsia="仿宋"/>
                <w:sz w:val="24"/>
                <w:szCs w:val="24"/>
              </w:rPr>
            </w:pPr>
            <w:r>
              <w:rPr>
                <w:rFonts w:ascii="仿宋" w:hAnsi="仿宋" w:eastAsia="仿宋"/>
                <w:sz w:val="24"/>
                <w:szCs w:val="24"/>
              </w:rPr>
              <w:t>1. 理论课授课PPT：理论知识的图文讲解，内容形式：在线文档</w:t>
            </w:r>
          </w:p>
          <w:p>
            <w:pPr>
              <w:jc w:val="left"/>
              <w:rPr>
                <w:rFonts w:ascii="仿宋" w:hAnsi="仿宋" w:eastAsia="仿宋"/>
                <w:sz w:val="24"/>
                <w:szCs w:val="24"/>
              </w:rPr>
            </w:pPr>
            <w:r>
              <w:rPr>
                <w:rFonts w:ascii="仿宋" w:hAnsi="仿宋" w:eastAsia="仿宋"/>
                <w:sz w:val="24"/>
                <w:szCs w:val="24"/>
              </w:rPr>
              <w:t>2. 课程实操指导PPT：实训部分的操作步骤指导，内容形式：在线文档</w:t>
            </w:r>
          </w:p>
          <w:p>
            <w:pPr>
              <w:jc w:val="left"/>
              <w:rPr>
                <w:rFonts w:ascii="仿宋" w:hAnsi="仿宋" w:eastAsia="仿宋"/>
                <w:sz w:val="24"/>
                <w:szCs w:val="24"/>
              </w:rPr>
            </w:pPr>
            <w:r>
              <w:rPr>
                <w:rFonts w:ascii="仿宋" w:hAnsi="仿宋" w:eastAsia="仿宋"/>
                <w:sz w:val="24"/>
                <w:szCs w:val="24"/>
              </w:rPr>
              <w:t>3. 实操指导视频：实训部分的操作演示，内容形式：视频</w:t>
            </w:r>
          </w:p>
          <w:p>
            <w:pPr>
              <w:jc w:val="left"/>
              <w:rPr>
                <w:rFonts w:ascii="仿宋" w:hAnsi="仿宋" w:eastAsia="仿宋"/>
                <w:sz w:val="24"/>
                <w:szCs w:val="24"/>
              </w:rPr>
            </w:pPr>
            <w:r>
              <w:rPr>
                <w:rFonts w:ascii="仿宋" w:hAnsi="仿宋" w:eastAsia="仿宋"/>
                <w:sz w:val="24"/>
                <w:szCs w:val="24"/>
              </w:rPr>
              <w:t>4. 实验环境和实验资源，包含完成实验需要用到的工具软件和云资源，内容形式：在线镜像或工具包</w:t>
            </w:r>
          </w:p>
          <w:p>
            <w:pPr>
              <w:jc w:val="left"/>
              <w:rPr>
                <w:rFonts w:ascii="仿宋" w:hAnsi="仿宋" w:eastAsia="仿宋"/>
                <w:sz w:val="24"/>
                <w:szCs w:val="24"/>
              </w:rPr>
            </w:pPr>
            <w:r>
              <w:rPr>
                <w:rFonts w:ascii="仿宋" w:hAnsi="仿宋" w:eastAsia="仿宋"/>
                <w:sz w:val="24"/>
                <w:szCs w:val="24"/>
              </w:rPr>
              <w:t>三、课程资源数量：</w:t>
            </w:r>
          </w:p>
          <w:p>
            <w:pPr>
              <w:jc w:val="left"/>
              <w:rPr>
                <w:rFonts w:ascii="仿宋" w:hAnsi="仿宋" w:eastAsia="仿宋"/>
                <w:sz w:val="24"/>
                <w:szCs w:val="24"/>
              </w:rPr>
            </w:pPr>
            <w:r>
              <w:rPr>
                <w:rFonts w:ascii="仿宋" w:hAnsi="仿宋" w:eastAsia="仿宋"/>
                <w:sz w:val="24"/>
                <w:szCs w:val="24"/>
              </w:rPr>
              <w:t>1. 理论课授课PPT 1套，1课时；</w:t>
            </w:r>
          </w:p>
          <w:p>
            <w:pPr>
              <w:jc w:val="left"/>
              <w:rPr>
                <w:rFonts w:ascii="仿宋" w:hAnsi="仿宋" w:eastAsia="仿宋"/>
                <w:sz w:val="24"/>
                <w:szCs w:val="24"/>
              </w:rPr>
            </w:pPr>
            <w:r>
              <w:rPr>
                <w:rFonts w:ascii="仿宋" w:hAnsi="仿宋" w:eastAsia="仿宋"/>
                <w:sz w:val="24"/>
                <w:szCs w:val="24"/>
              </w:rPr>
              <w:t>2. 理论课配套讲解视频 1套；</w:t>
            </w:r>
          </w:p>
          <w:p>
            <w:pPr>
              <w:jc w:val="left"/>
              <w:rPr>
                <w:rFonts w:ascii="仿宋" w:hAnsi="仿宋" w:eastAsia="仿宋"/>
                <w:sz w:val="24"/>
                <w:szCs w:val="24"/>
              </w:rPr>
            </w:pPr>
            <w:r>
              <w:rPr>
                <w:rFonts w:ascii="仿宋" w:hAnsi="仿宋" w:eastAsia="仿宋"/>
                <w:sz w:val="24"/>
                <w:szCs w:val="24"/>
              </w:rPr>
              <w:t>3. 课程实操指导PPT 1套，15课时；</w:t>
            </w:r>
          </w:p>
          <w:p>
            <w:pPr>
              <w:jc w:val="left"/>
              <w:rPr>
                <w:rFonts w:ascii="仿宋" w:hAnsi="仿宋" w:eastAsia="仿宋"/>
                <w:sz w:val="24"/>
                <w:szCs w:val="24"/>
              </w:rPr>
            </w:pPr>
            <w:r>
              <w:rPr>
                <w:rFonts w:ascii="仿宋" w:hAnsi="仿宋" w:eastAsia="仿宋"/>
                <w:sz w:val="24"/>
                <w:szCs w:val="24"/>
              </w:rPr>
              <w:t>4. 实操指导视频 1套。</w:t>
            </w:r>
          </w:p>
          <w:p>
            <w:pPr>
              <w:jc w:val="left"/>
              <w:rPr>
                <w:rFonts w:ascii="仿宋" w:hAnsi="仿宋" w:eastAsia="仿宋"/>
                <w:sz w:val="24"/>
                <w:szCs w:val="24"/>
              </w:rPr>
            </w:pPr>
            <w:r>
              <w:rPr>
                <w:rFonts w:ascii="仿宋" w:hAnsi="仿宋" w:eastAsia="仿宋"/>
                <w:sz w:val="24"/>
                <w:szCs w:val="24"/>
              </w:rPr>
              <w:t>四、详细内容：</w:t>
            </w:r>
          </w:p>
          <w:p>
            <w:pPr>
              <w:jc w:val="left"/>
              <w:rPr>
                <w:rFonts w:ascii="仿宋" w:hAnsi="仿宋" w:eastAsia="仿宋"/>
                <w:sz w:val="24"/>
                <w:szCs w:val="24"/>
              </w:rPr>
            </w:pPr>
            <w:r>
              <w:rPr>
                <w:rFonts w:ascii="仿宋" w:hAnsi="仿宋" w:eastAsia="仿宋"/>
                <w:sz w:val="24"/>
                <w:szCs w:val="24"/>
              </w:rPr>
              <w:t>1. 理论授课PPT</w:t>
            </w:r>
          </w:p>
          <w:p>
            <w:pPr>
              <w:jc w:val="left"/>
              <w:rPr>
                <w:rFonts w:ascii="仿宋" w:hAnsi="仿宋" w:eastAsia="仿宋"/>
                <w:sz w:val="24"/>
                <w:szCs w:val="24"/>
              </w:rPr>
            </w:pPr>
            <w:r>
              <w:rPr>
                <w:rFonts w:ascii="仿宋" w:hAnsi="仿宋" w:eastAsia="仿宋"/>
                <w:sz w:val="24"/>
                <w:szCs w:val="24"/>
              </w:rPr>
              <w:t>（1）PPT1 数字人当前趋势及行业应用</w:t>
            </w:r>
          </w:p>
          <w:p>
            <w:pPr>
              <w:jc w:val="left"/>
              <w:rPr>
                <w:rFonts w:ascii="仿宋" w:hAnsi="仿宋" w:eastAsia="仿宋"/>
                <w:sz w:val="24"/>
                <w:szCs w:val="24"/>
              </w:rPr>
            </w:pPr>
            <w:r>
              <w:rPr>
                <w:rFonts w:ascii="仿宋" w:hAnsi="仿宋" w:eastAsia="仿宋"/>
                <w:sz w:val="24"/>
                <w:szCs w:val="24"/>
              </w:rPr>
              <w:t>2. 理论讲解视频</w:t>
            </w:r>
          </w:p>
          <w:p>
            <w:pPr>
              <w:jc w:val="left"/>
              <w:rPr>
                <w:rFonts w:ascii="仿宋" w:hAnsi="仿宋" w:eastAsia="仿宋"/>
                <w:sz w:val="24"/>
                <w:szCs w:val="24"/>
              </w:rPr>
            </w:pPr>
            <w:r>
              <w:rPr>
                <w:rFonts w:ascii="仿宋" w:hAnsi="仿宋" w:eastAsia="仿宋"/>
                <w:sz w:val="24"/>
                <w:szCs w:val="24"/>
              </w:rPr>
              <w:t>（1）视频：数字人当前趋势及行业应用</w:t>
            </w:r>
          </w:p>
          <w:p>
            <w:pPr>
              <w:jc w:val="left"/>
              <w:rPr>
                <w:rFonts w:ascii="仿宋" w:hAnsi="仿宋" w:eastAsia="仿宋"/>
                <w:sz w:val="24"/>
                <w:szCs w:val="24"/>
              </w:rPr>
            </w:pPr>
            <w:r>
              <w:rPr>
                <w:rFonts w:ascii="仿宋" w:hAnsi="仿宋" w:eastAsia="仿宋"/>
                <w:sz w:val="24"/>
                <w:szCs w:val="24"/>
              </w:rPr>
              <w:t>3. 实操指导PPT</w:t>
            </w:r>
          </w:p>
          <w:p>
            <w:pPr>
              <w:jc w:val="left"/>
              <w:rPr>
                <w:rFonts w:ascii="仿宋" w:hAnsi="仿宋" w:eastAsia="仿宋"/>
                <w:sz w:val="24"/>
                <w:szCs w:val="24"/>
              </w:rPr>
            </w:pPr>
            <w:r>
              <w:rPr>
                <w:rFonts w:ascii="仿宋" w:hAnsi="仿宋" w:eastAsia="仿宋"/>
                <w:sz w:val="24"/>
                <w:szCs w:val="24"/>
              </w:rPr>
              <w:t>（1）PPT2 让数字人长得像我（形象和口型）</w:t>
            </w:r>
          </w:p>
          <w:p>
            <w:pPr>
              <w:jc w:val="left"/>
              <w:rPr>
                <w:rFonts w:ascii="仿宋" w:hAnsi="仿宋" w:eastAsia="仿宋"/>
                <w:sz w:val="24"/>
                <w:szCs w:val="24"/>
              </w:rPr>
            </w:pPr>
            <w:r>
              <w:rPr>
                <w:rFonts w:ascii="仿宋" w:hAnsi="仿宋" w:eastAsia="仿宋"/>
                <w:sz w:val="24"/>
                <w:szCs w:val="24"/>
              </w:rPr>
              <w:t>（2）PPT3 让数字人口音口型像我（声音定制）</w:t>
            </w:r>
          </w:p>
          <w:p>
            <w:pPr>
              <w:jc w:val="left"/>
              <w:rPr>
                <w:rFonts w:ascii="仿宋" w:hAnsi="仿宋" w:eastAsia="仿宋"/>
                <w:sz w:val="24"/>
                <w:szCs w:val="24"/>
              </w:rPr>
            </w:pPr>
            <w:r>
              <w:rPr>
                <w:rFonts w:ascii="仿宋" w:hAnsi="仿宋" w:eastAsia="仿宋"/>
                <w:sz w:val="24"/>
                <w:szCs w:val="24"/>
              </w:rPr>
              <w:t>（3）PPT4 让形象说我想说的话</w:t>
            </w:r>
          </w:p>
          <w:p>
            <w:pPr>
              <w:jc w:val="left"/>
              <w:rPr>
                <w:rFonts w:ascii="仿宋" w:hAnsi="仿宋" w:eastAsia="仿宋"/>
                <w:sz w:val="24"/>
                <w:szCs w:val="24"/>
              </w:rPr>
            </w:pPr>
            <w:r>
              <w:rPr>
                <w:rFonts w:ascii="仿宋" w:hAnsi="仿宋" w:eastAsia="仿宋"/>
                <w:sz w:val="24"/>
                <w:szCs w:val="24"/>
              </w:rPr>
              <w:t>（4）PPT5 小程序版数字人的实现</w:t>
            </w:r>
          </w:p>
          <w:p>
            <w:pPr>
              <w:jc w:val="left"/>
              <w:rPr>
                <w:rFonts w:ascii="仿宋" w:hAnsi="仿宋" w:eastAsia="仿宋"/>
                <w:sz w:val="24"/>
                <w:szCs w:val="24"/>
              </w:rPr>
            </w:pPr>
            <w:r>
              <w:rPr>
                <w:rFonts w:ascii="仿宋" w:hAnsi="仿宋" w:eastAsia="仿宋"/>
                <w:sz w:val="24"/>
                <w:szCs w:val="24"/>
              </w:rPr>
              <w:t>（5）PPT6 客服场景交互数字人</w:t>
            </w:r>
          </w:p>
          <w:p>
            <w:pPr>
              <w:jc w:val="left"/>
              <w:rPr>
                <w:rFonts w:ascii="仿宋" w:hAnsi="仿宋" w:eastAsia="仿宋"/>
                <w:sz w:val="24"/>
                <w:szCs w:val="24"/>
              </w:rPr>
            </w:pPr>
            <w:r>
              <w:rPr>
                <w:rFonts w:ascii="仿宋" w:hAnsi="仿宋" w:eastAsia="仿宋"/>
                <w:sz w:val="24"/>
                <w:szCs w:val="24"/>
              </w:rPr>
              <w:t>（6）PPT7 营销场景播报数字人--国学宣传</w:t>
            </w:r>
          </w:p>
          <w:p>
            <w:pPr>
              <w:jc w:val="left"/>
              <w:rPr>
                <w:rFonts w:ascii="仿宋" w:hAnsi="仿宋" w:eastAsia="仿宋"/>
                <w:sz w:val="24"/>
                <w:szCs w:val="24"/>
              </w:rPr>
            </w:pPr>
            <w:r>
              <w:rPr>
                <w:rFonts w:ascii="仿宋" w:hAnsi="仿宋" w:eastAsia="仿宋"/>
                <w:sz w:val="24"/>
                <w:szCs w:val="24"/>
              </w:rPr>
              <w:t>4. 实验演示视频</w:t>
            </w:r>
          </w:p>
          <w:p>
            <w:pPr>
              <w:jc w:val="left"/>
              <w:rPr>
                <w:rFonts w:ascii="仿宋" w:hAnsi="仿宋" w:eastAsia="仿宋"/>
                <w:sz w:val="24"/>
                <w:szCs w:val="24"/>
              </w:rPr>
            </w:pPr>
            <w:r>
              <w:rPr>
                <w:rFonts w:ascii="仿宋" w:hAnsi="仿宋" w:eastAsia="仿宋"/>
                <w:sz w:val="24"/>
                <w:szCs w:val="24"/>
              </w:rPr>
              <w:t>（1）视频：让数字人长得像我（形象和口型）</w:t>
            </w:r>
          </w:p>
          <w:p>
            <w:pPr>
              <w:jc w:val="left"/>
              <w:rPr>
                <w:rFonts w:ascii="仿宋" w:hAnsi="仿宋" w:eastAsia="仿宋"/>
                <w:sz w:val="24"/>
                <w:szCs w:val="24"/>
              </w:rPr>
            </w:pPr>
            <w:r>
              <w:rPr>
                <w:rFonts w:ascii="仿宋" w:hAnsi="仿宋" w:eastAsia="仿宋"/>
                <w:sz w:val="24"/>
                <w:szCs w:val="24"/>
              </w:rPr>
              <w:t>（2）视频：让数字人口音口型像我（声音定制）</w:t>
            </w:r>
          </w:p>
          <w:p>
            <w:pPr>
              <w:jc w:val="left"/>
              <w:rPr>
                <w:rFonts w:ascii="仿宋" w:hAnsi="仿宋" w:eastAsia="仿宋"/>
                <w:sz w:val="24"/>
                <w:szCs w:val="24"/>
              </w:rPr>
            </w:pPr>
            <w:r>
              <w:rPr>
                <w:rFonts w:ascii="仿宋" w:hAnsi="仿宋" w:eastAsia="仿宋"/>
                <w:sz w:val="24"/>
                <w:szCs w:val="24"/>
              </w:rPr>
              <w:t>（3）视频：让形象说我想说的话</w:t>
            </w:r>
          </w:p>
          <w:p>
            <w:pPr>
              <w:jc w:val="left"/>
              <w:rPr>
                <w:rFonts w:ascii="仿宋" w:hAnsi="仿宋" w:eastAsia="仿宋"/>
                <w:sz w:val="24"/>
                <w:szCs w:val="24"/>
              </w:rPr>
            </w:pPr>
            <w:r>
              <w:rPr>
                <w:rFonts w:ascii="仿宋" w:hAnsi="仿宋" w:eastAsia="仿宋"/>
                <w:sz w:val="24"/>
                <w:szCs w:val="24"/>
              </w:rPr>
              <w:t>（4）视频：小程序版数字人的实现</w:t>
            </w:r>
          </w:p>
          <w:p>
            <w:pPr>
              <w:jc w:val="left"/>
              <w:rPr>
                <w:rFonts w:ascii="仿宋" w:hAnsi="仿宋" w:eastAsia="仿宋"/>
                <w:sz w:val="24"/>
                <w:szCs w:val="24"/>
              </w:rPr>
            </w:pPr>
            <w:r>
              <w:rPr>
                <w:rFonts w:ascii="仿宋" w:hAnsi="仿宋" w:eastAsia="仿宋"/>
                <w:sz w:val="24"/>
                <w:szCs w:val="24"/>
              </w:rPr>
              <w:t>（5）视频：客服场景交互数字人</w:t>
            </w:r>
          </w:p>
          <w:p>
            <w:pPr>
              <w:jc w:val="left"/>
              <w:rPr>
                <w:rFonts w:ascii="仿宋" w:hAnsi="仿宋" w:eastAsia="仿宋"/>
                <w:sz w:val="24"/>
                <w:szCs w:val="24"/>
              </w:rPr>
            </w:pPr>
            <w:r>
              <w:rPr>
                <w:rFonts w:ascii="仿宋" w:hAnsi="仿宋" w:eastAsia="仿宋"/>
                <w:sz w:val="24"/>
                <w:szCs w:val="24"/>
              </w:rPr>
              <w:t>（6）视频：营销场景播报数字人--国学宣传</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自动驾驶中的视觉感知应用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课程不少于42 课时</w:t>
            </w:r>
          </w:p>
          <w:p>
            <w:pPr>
              <w:jc w:val="left"/>
              <w:rPr>
                <w:rFonts w:ascii="仿宋" w:hAnsi="仿宋" w:eastAsia="仿宋"/>
                <w:sz w:val="24"/>
                <w:szCs w:val="24"/>
              </w:rPr>
            </w:pPr>
            <w:r>
              <w:rPr>
                <w:rFonts w:ascii="仿宋" w:hAnsi="仿宋" w:eastAsia="仿宋"/>
                <w:sz w:val="24"/>
                <w:szCs w:val="24"/>
              </w:rPr>
              <w:t>一、课程内容：包含自动驾驶中视觉感知技术的背景知识及行业应用，通过经典案例让学生掌握检测与识别模型的搭建、训练、评估、推理和使用。采用公有云模式部署。每个实验支持云上实验</w:t>
            </w:r>
            <w:r>
              <w:rPr>
                <w:rFonts w:hint="eastAsia" w:ascii="仿宋" w:hAnsi="仿宋" w:eastAsia="仿宋"/>
                <w:sz w:val="24"/>
                <w:szCs w:val="24"/>
              </w:rPr>
              <w:t>15</w:t>
            </w:r>
            <w:r>
              <w:rPr>
                <w:rFonts w:ascii="仿宋" w:hAnsi="仿宋" w:eastAsia="仿宋"/>
                <w:sz w:val="24"/>
                <w:szCs w:val="24"/>
              </w:rPr>
              <w:t>0次。</w:t>
            </w:r>
          </w:p>
          <w:p>
            <w:pPr>
              <w:jc w:val="left"/>
              <w:rPr>
                <w:rFonts w:ascii="仿宋" w:hAnsi="仿宋" w:eastAsia="仿宋"/>
                <w:sz w:val="24"/>
                <w:szCs w:val="24"/>
              </w:rPr>
            </w:pPr>
            <w:r>
              <w:rPr>
                <w:rFonts w:ascii="仿宋" w:hAnsi="仿宋" w:eastAsia="仿宋"/>
                <w:sz w:val="24"/>
                <w:szCs w:val="24"/>
              </w:rPr>
              <w:t>二、课程资源规格：</w:t>
            </w:r>
          </w:p>
          <w:p>
            <w:pPr>
              <w:jc w:val="left"/>
              <w:rPr>
                <w:rFonts w:ascii="仿宋" w:hAnsi="仿宋" w:eastAsia="仿宋"/>
                <w:sz w:val="24"/>
                <w:szCs w:val="24"/>
              </w:rPr>
            </w:pPr>
            <w:r>
              <w:rPr>
                <w:rFonts w:ascii="仿宋" w:hAnsi="仿宋" w:eastAsia="仿宋"/>
                <w:sz w:val="24"/>
                <w:szCs w:val="24"/>
              </w:rPr>
              <w:t>1.课程配套实训手册：针对实训部分的图文讲解。内容形式：在线文档。</w:t>
            </w:r>
          </w:p>
          <w:p>
            <w:pPr>
              <w:jc w:val="left"/>
              <w:rPr>
                <w:rFonts w:ascii="仿宋" w:hAnsi="仿宋" w:eastAsia="仿宋"/>
                <w:sz w:val="24"/>
                <w:szCs w:val="24"/>
              </w:rPr>
            </w:pPr>
            <w:r>
              <w:rPr>
                <w:rFonts w:ascii="仿宋" w:hAnsi="仿宋" w:eastAsia="仿宋"/>
                <w:sz w:val="24"/>
                <w:szCs w:val="24"/>
              </w:rPr>
              <w:t>2.实验环境和实验资源1套，包含完成实验需要用到的工具软件（非商业化软件）和云资源，内容形式：在线镜像或工具包</w:t>
            </w:r>
          </w:p>
          <w:p>
            <w:pPr>
              <w:jc w:val="left"/>
              <w:rPr>
                <w:rFonts w:ascii="仿宋" w:hAnsi="仿宋" w:eastAsia="仿宋"/>
                <w:sz w:val="24"/>
                <w:szCs w:val="24"/>
              </w:rPr>
            </w:pPr>
            <w:r>
              <w:rPr>
                <w:rFonts w:ascii="仿宋" w:hAnsi="仿宋" w:eastAsia="仿宋"/>
                <w:sz w:val="24"/>
                <w:szCs w:val="24"/>
              </w:rPr>
              <w:t>三、课程资源数量：</w:t>
            </w:r>
          </w:p>
          <w:p>
            <w:pPr>
              <w:jc w:val="left"/>
              <w:rPr>
                <w:rFonts w:ascii="仿宋" w:hAnsi="仿宋" w:eastAsia="仿宋"/>
                <w:sz w:val="24"/>
                <w:szCs w:val="24"/>
              </w:rPr>
            </w:pPr>
            <w:r>
              <w:rPr>
                <w:rFonts w:ascii="仿宋" w:hAnsi="仿宋" w:eastAsia="仿宋"/>
                <w:sz w:val="24"/>
                <w:szCs w:val="24"/>
              </w:rPr>
              <w:t>1.理论课授课PPT 1套，7课时；</w:t>
            </w:r>
          </w:p>
          <w:p>
            <w:pPr>
              <w:jc w:val="left"/>
              <w:rPr>
                <w:rFonts w:ascii="仿宋" w:hAnsi="仿宋" w:eastAsia="仿宋"/>
                <w:sz w:val="24"/>
                <w:szCs w:val="24"/>
              </w:rPr>
            </w:pPr>
            <w:r>
              <w:rPr>
                <w:rFonts w:ascii="仿宋" w:hAnsi="仿宋" w:eastAsia="仿宋"/>
                <w:sz w:val="24"/>
                <w:szCs w:val="24"/>
              </w:rPr>
              <w:t>2.课程实操指导视频 1套，18课时；</w:t>
            </w:r>
          </w:p>
          <w:p>
            <w:pPr>
              <w:jc w:val="left"/>
              <w:rPr>
                <w:rFonts w:ascii="仿宋" w:hAnsi="仿宋" w:eastAsia="仿宋"/>
                <w:sz w:val="24"/>
                <w:szCs w:val="24"/>
              </w:rPr>
            </w:pPr>
            <w:r>
              <w:rPr>
                <w:rFonts w:ascii="仿宋" w:hAnsi="仿宋" w:eastAsia="仿宋"/>
                <w:sz w:val="24"/>
                <w:szCs w:val="24"/>
              </w:rPr>
              <w:t>3.实训手册 1套，17课时。</w:t>
            </w:r>
          </w:p>
          <w:p>
            <w:pPr>
              <w:jc w:val="left"/>
              <w:rPr>
                <w:rFonts w:ascii="仿宋" w:hAnsi="仿宋" w:eastAsia="仿宋"/>
                <w:sz w:val="24"/>
                <w:szCs w:val="24"/>
              </w:rPr>
            </w:pPr>
            <w:r>
              <w:rPr>
                <w:rFonts w:ascii="仿宋" w:hAnsi="仿宋" w:eastAsia="仿宋"/>
                <w:sz w:val="24"/>
                <w:szCs w:val="24"/>
              </w:rPr>
              <w:t>四、详细内容：</w:t>
            </w:r>
          </w:p>
          <w:p>
            <w:pPr>
              <w:jc w:val="left"/>
              <w:rPr>
                <w:rFonts w:ascii="仿宋" w:hAnsi="仿宋" w:eastAsia="仿宋"/>
                <w:sz w:val="24"/>
                <w:szCs w:val="24"/>
              </w:rPr>
            </w:pPr>
            <w:r>
              <w:rPr>
                <w:rFonts w:ascii="仿宋" w:hAnsi="仿宋" w:eastAsia="仿宋"/>
                <w:sz w:val="24"/>
                <w:szCs w:val="24"/>
              </w:rPr>
              <w:t>1. 理论授课PPT</w:t>
            </w:r>
          </w:p>
          <w:p>
            <w:pPr>
              <w:jc w:val="left"/>
              <w:rPr>
                <w:rFonts w:ascii="仿宋" w:hAnsi="仿宋" w:eastAsia="仿宋"/>
                <w:sz w:val="24"/>
                <w:szCs w:val="24"/>
              </w:rPr>
            </w:pPr>
            <w:r>
              <w:rPr>
                <w:rFonts w:ascii="仿宋" w:hAnsi="仿宋" w:eastAsia="仿宋"/>
                <w:sz w:val="24"/>
                <w:szCs w:val="24"/>
              </w:rPr>
              <w:t>（1）PPT1 自动驾驶概况</w:t>
            </w:r>
          </w:p>
          <w:p>
            <w:pPr>
              <w:jc w:val="left"/>
              <w:rPr>
                <w:rFonts w:ascii="仿宋" w:hAnsi="仿宋" w:eastAsia="仿宋"/>
                <w:sz w:val="24"/>
                <w:szCs w:val="24"/>
              </w:rPr>
            </w:pPr>
            <w:r>
              <w:rPr>
                <w:rFonts w:ascii="仿宋" w:hAnsi="仿宋" w:eastAsia="仿宋"/>
                <w:sz w:val="24"/>
                <w:szCs w:val="24"/>
              </w:rPr>
              <w:t>（2）PPT2 自动驾驶技术中计算机视觉的典型应用场景</w:t>
            </w:r>
          </w:p>
          <w:p>
            <w:pPr>
              <w:jc w:val="left"/>
              <w:rPr>
                <w:rFonts w:ascii="仿宋" w:hAnsi="仿宋" w:eastAsia="仿宋"/>
                <w:sz w:val="24"/>
                <w:szCs w:val="24"/>
              </w:rPr>
            </w:pPr>
            <w:r>
              <w:rPr>
                <w:rFonts w:ascii="仿宋" w:hAnsi="仿宋" w:eastAsia="仿宋"/>
                <w:sz w:val="24"/>
                <w:szCs w:val="24"/>
              </w:rPr>
              <w:t xml:space="preserve">（3）PPT3 交通信号识别 </w:t>
            </w:r>
          </w:p>
          <w:p>
            <w:pPr>
              <w:jc w:val="left"/>
              <w:rPr>
                <w:rFonts w:ascii="仿宋" w:hAnsi="仿宋" w:eastAsia="仿宋"/>
                <w:sz w:val="24"/>
                <w:szCs w:val="24"/>
              </w:rPr>
            </w:pPr>
            <w:r>
              <w:rPr>
                <w:rFonts w:ascii="仿宋" w:hAnsi="仿宋" w:eastAsia="仿宋"/>
                <w:sz w:val="24"/>
                <w:szCs w:val="24"/>
              </w:rPr>
              <w:t>（4）PPT4 车道线检测算法</w:t>
            </w:r>
          </w:p>
          <w:p>
            <w:pPr>
              <w:jc w:val="left"/>
              <w:rPr>
                <w:rFonts w:ascii="仿宋" w:hAnsi="仿宋" w:eastAsia="仿宋"/>
                <w:sz w:val="24"/>
                <w:szCs w:val="24"/>
              </w:rPr>
            </w:pPr>
            <w:r>
              <w:rPr>
                <w:rFonts w:ascii="仿宋" w:hAnsi="仿宋" w:eastAsia="仿宋"/>
                <w:sz w:val="24"/>
                <w:szCs w:val="24"/>
              </w:rPr>
              <w:t>（5）PPT5 车辆追踪算法</w:t>
            </w:r>
          </w:p>
          <w:p>
            <w:pPr>
              <w:jc w:val="left"/>
              <w:rPr>
                <w:rFonts w:ascii="仿宋" w:hAnsi="仿宋" w:eastAsia="仿宋"/>
                <w:sz w:val="24"/>
                <w:szCs w:val="24"/>
              </w:rPr>
            </w:pPr>
            <w:r>
              <w:rPr>
                <w:rFonts w:ascii="仿宋" w:hAnsi="仿宋" w:eastAsia="仿宋"/>
                <w:sz w:val="24"/>
                <w:szCs w:val="24"/>
              </w:rPr>
              <w:t>2.课程实操指导视频</w:t>
            </w:r>
          </w:p>
          <w:p>
            <w:pPr>
              <w:jc w:val="left"/>
              <w:rPr>
                <w:rFonts w:ascii="仿宋" w:hAnsi="仿宋" w:eastAsia="仿宋"/>
                <w:sz w:val="24"/>
                <w:szCs w:val="24"/>
              </w:rPr>
            </w:pPr>
            <w:r>
              <w:rPr>
                <w:rFonts w:ascii="仿宋" w:hAnsi="仿宋" w:eastAsia="仿宋"/>
                <w:sz w:val="24"/>
                <w:szCs w:val="24"/>
              </w:rPr>
              <w:t>（1）实操视频1-1：红绿灯识别数据标注</w:t>
            </w:r>
          </w:p>
          <w:p>
            <w:pPr>
              <w:jc w:val="left"/>
              <w:rPr>
                <w:rFonts w:ascii="仿宋" w:hAnsi="仿宋" w:eastAsia="仿宋"/>
                <w:sz w:val="24"/>
                <w:szCs w:val="24"/>
              </w:rPr>
            </w:pPr>
            <w:r>
              <w:rPr>
                <w:rFonts w:ascii="仿宋" w:hAnsi="仿宋" w:eastAsia="仿宋"/>
                <w:sz w:val="24"/>
                <w:szCs w:val="24"/>
              </w:rPr>
              <w:t>（2）实操视频1-2：车道线检测数据标注</w:t>
            </w:r>
          </w:p>
          <w:p>
            <w:pPr>
              <w:jc w:val="left"/>
              <w:rPr>
                <w:rFonts w:ascii="仿宋" w:hAnsi="仿宋" w:eastAsia="仿宋"/>
                <w:sz w:val="24"/>
                <w:szCs w:val="24"/>
              </w:rPr>
            </w:pPr>
            <w:r>
              <w:rPr>
                <w:rFonts w:ascii="仿宋" w:hAnsi="仿宋" w:eastAsia="仿宋"/>
                <w:sz w:val="24"/>
                <w:szCs w:val="24"/>
              </w:rPr>
              <w:t>（3）实操视频2-1：交通信号检测模型训练与评估</w:t>
            </w:r>
          </w:p>
          <w:p>
            <w:pPr>
              <w:jc w:val="left"/>
              <w:rPr>
                <w:rFonts w:ascii="仿宋" w:hAnsi="仿宋" w:eastAsia="仿宋"/>
                <w:sz w:val="24"/>
                <w:szCs w:val="24"/>
              </w:rPr>
            </w:pPr>
            <w:r>
              <w:rPr>
                <w:rFonts w:ascii="仿宋" w:hAnsi="仿宋" w:eastAsia="仿宋"/>
                <w:sz w:val="24"/>
                <w:szCs w:val="24"/>
              </w:rPr>
              <w:t>（4）实操视频2-2：交通信号检测模型评测与推理使用</w:t>
            </w:r>
          </w:p>
          <w:p>
            <w:pPr>
              <w:jc w:val="left"/>
              <w:rPr>
                <w:rFonts w:ascii="仿宋" w:hAnsi="仿宋" w:eastAsia="仿宋"/>
                <w:sz w:val="24"/>
                <w:szCs w:val="24"/>
              </w:rPr>
            </w:pPr>
            <w:r>
              <w:rPr>
                <w:rFonts w:ascii="仿宋" w:hAnsi="仿宋" w:eastAsia="仿宋"/>
                <w:sz w:val="24"/>
                <w:szCs w:val="24"/>
              </w:rPr>
              <w:t>（5）实操视频3-1：红绿灯识别模型训练与评估</w:t>
            </w:r>
          </w:p>
          <w:p>
            <w:pPr>
              <w:jc w:val="left"/>
              <w:rPr>
                <w:rFonts w:ascii="仿宋" w:hAnsi="仿宋" w:eastAsia="仿宋"/>
                <w:sz w:val="24"/>
                <w:szCs w:val="24"/>
              </w:rPr>
            </w:pPr>
            <w:r>
              <w:rPr>
                <w:rFonts w:ascii="仿宋" w:hAnsi="仿宋" w:eastAsia="仿宋"/>
                <w:sz w:val="24"/>
                <w:szCs w:val="24"/>
              </w:rPr>
              <w:t>（6）实操视频3-2：红绿灯识别模型推理与使用</w:t>
            </w:r>
          </w:p>
          <w:p>
            <w:pPr>
              <w:jc w:val="left"/>
              <w:rPr>
                <w:rFonts w:ascii="仿宋" w:hAnsi="仿宋" w:eastAsia="仿宋"/>
                <w:sz w:val="24"/>
                <w:szCs w:val="24"/>
              </w:rPr>
            </w:pPr>
            <w:r>
              <w:rPr>
                <w:rFonts w:ascii="仿宋" w:hAnsi="仿宋" w:eastAsia="仿宋"/>
                <w:sz w:val="24"/>
                <w:szCs w:val="24"/>
              </w:rPr>
              <w:t>（7）实操视频4-1：标志牌识别模型训练与评估</w:t>
            </w:r>
          </w:p>
          <w:p>
            <w:pPr>
              <w:jc w:val="left"/>
              <w:rPr>
                <w:rFonts w:ascii="仿宋" w:hAnsi="仿宋" w:eastAsia="仿宋"/>
                <w:sz w:val="24"/>
                <w:szCs w:val="24"/>
              </w:rPr>
            </w:pPr>
            <w:r>
              <w:rPr>
                <w:rFonts w:ascii="仿宋" w:hAnsi="仿宋" w:eastAsia="仿宋"/>
                <w:sz w:val="24"/>
                <w:szCs w:val="24"/>
              </w:rPr>
              <w:t>（8）实操视频4-2：标志牌识别模型推理与使用</w:t>
            </w:r>
          </w:p>
          <w:p>
            <w:pPr>
              <w:jc w:val="left"/>
              <w:rPr>
                <w:rFonts w:ascii="仿宋" w:hAnsi="仿宋" w:eastAsia="仿宋"/>
                <w:sz w:val="24"/>
                <w:szCs w:val="24"/>
              </w:rPr>
            </w:pPr>
            <w:r>
              <w:rPr>
                <w:rFonts w:ascii="仿宋" w:hAnsi="仿宋" w:eastAsia="仿宋"/>
                <w:sz w:val="24"/>
                <w:szCs w:val="24"/>
              </w:rPr>
              <w:t>（9）实操视频5-1：限速牌数字识别模型训练与评估</w:t>
            </w:r>
          </w:p>
          <w:p>
            <w:pPr>
              <w:jc w:val="left"/>
              <w:rPr>
                <w:rFonts w:ascii="仿宋" w:hAnsi="仿宋" w:eastAsia="仿宋"/>
                <w:sz w:val="24"/>
                <w:szCs w:val="24"/>
              </w:rPr>
            </w:pPr>
            <w:r>
              <w:rPr>
                <w:rFonts w:ascii="仿宋" w:hAnsi="仿宋" w:eastAsia="仿宋"/>
                <w:sz w:val="24"/>
                <w:szCs w:val="24"/>
              </w:rPr>
              <w:t>（10）实操视频5-2：限速牌数字识别模型推理与使用</w:t>
            </w:r>
          </w:p>
          <w:p>
            <w:pPr>
              <w:jc w:val="left"/>
              <w:rPr>
                <w:rFonts w:ascii="仿宋" w:hAnsi="仿宋" w:eastAsia="仿宋"/>
                <w:sz w:val="24"/>
                <w:szCs w:val="24"/>
              </w:rPr>
            </w:pPr>
            <w:r>
              <w:rPr>
                <w:rFonts w:ascii="仿宋" w:hAnsi="仿宋" w:eastAsia="仿宋"/>
                <w:sz w:val="24"/>
                <w:szCs w:val="24"/>
              </w:rPr>
              <w:t>（11）实操视频6-1：传统图像处理算法检测车道线</w:t>
            </w:r>
          </w:p>
          <w:p>
            <w:pPr>
              <w:jc w:val="left"/>
              <w:rPr>
                <w:rFonts w:ascii="仿宋" w:hAnsi="仿宋" w:eastAsia="仿宋"/>
                <w:sz w:val="24"/>
                <w:szCs w:val="24"/>
              </w:rPr>
            </w:pPr>
            <w:r>
              <w:rPr>
                <w:rFonts w:ascii="仿宋" w:hAnsi="仿宋" w:eastAsia="仿宋"/>
                <w:sz w:val="24"/>
                <w:szCs w:val="24"/>
              </w:rPr>
              <w:t>（12）实操视频6-2：车道线检测模型训练与评估</w:t>
            </w:r>
          </w:p>
          <w:p>
            <w:pPr>
              <w:jc w:val="left"/>
              <w:rPr>
                <w:rFonts w:ascii="仿宋" w:hAnsi="仿宋" w:eastAsia="仿宋"/>
                <w:sz w:val="24"/>
                <w:szCs w:val="24"/>
              </w:rPr>
            </w:pPr>
            <w:r>
              <w:rPr>
                <w:rFonts w:ascii="仿宋" w:hAnsi="仿宋" w:eastAsia="仿宋"/>
                <w:sz w:val="24"/>
                <w:szCs w:val="24"/>
              </w:rPr>
              <w:t>（13）实操视频6-3：车道线检测模型推理与使用</w:t>
            </w:r>
          </w:p>
          <w:p>
            <w:pPr>
              <w:jc w:val="left"/>
              <w:rPr>
                <w:rFonts w:ascii="仿宋" w:hAnsi="仿宋" w:eastAsia="仿宋"/>
                <w:sz w:val="24"/>
                <w:szCs w:val="24"/>
              </w:rPr>
            </w:pPr>
            <w:r>
              <w:rPr>
                <w:rFonts w:ascii="仿宋" w:hAnsi="仿宋" w:eastAsia="仿宋"/>
                <w:sz w:val="24"/>
                <w:szCs w:val="24"/>
              </w:rPr>
              <w:t>（14）实操视频7-1：车辆检测模型训练与评估</w:t>
            </w:r>
          </w:p>
          <w:p>
            <w:pPr>
              <w:jc w:val="left"/>
              <w:rPr>
                <w:rFonts w:ascii="仿宋" w:hAnsi="仿宋" w:eastAsia="仿宋"/>
                <w:sz w:val="24"/>
                <w:szCs w:val="24"/>
              </w:rPr>
            </w:pPr>
            <w:r>
              <w:rPr>
                <w:rFonts w:ascii="仿宋" w:hAnsi="仿宋" w:eastAsia="仿宋"/>
                <w:sz w:val="24"/>
                <w:szCs w:val="24"/>
              </w:rPr>
              <w:t>（15）实操视频7-2：车辆检测模型推理与使用</w:t>
            </w:r>
          </w:p>
          <w:p>
            <w:pPr>
              <w:jc w:val="left"/>
              <w:rPr>
                <w:rFonts w:ascii="仿宋" w:hAnsi="仿宋" w:eastAsia="仿宋"/>
                <w:sz w:val="24"/>
                <w:szCs w:val="24"/>
              </w:rPr>
            </w:pPr>
            <w:r>
              <w:rPr>
                <w:rFonts w:ascii="仿宋" w:hAnsi="仿宋" w:eastAsia="仿宋"/>
                <w:sz w:val="24"/>
                <w:szCs w:val="24"/>
              </w:rPr>
              <w:t>（16）实操视频8-1：多目标追踪模型训练与评估</w:t>
            </w:r>
          </w:p>
          <w:p>
            <w:pPr>
              <w:jc w:val="left"/>
              <w:rPr>
                <w:rFonts w:ascii="仿宋" w:hAnsi="仿宋" w:eastAsia="仿宋"/>
                <w:sz w:val="24"/>
                <w:szCs w:val="24"/>
              </w:rPr>
            </w:pPr>
            <w:r>
              <w:rPr>
                <w:rFonts w:ascii="仿宋" w:hAnsi="仿宋" w:eastAsia="仿宋"/>
                <w:sz w:val="24"/>
                <w:szCs w:val="24"/>
              </w:rPr>
              <w:t>（17）实操视频8-2：多目标计数逻辑实现</w:t>
            </w:r>
          </w:p>
          <w:p>
            <w:pPr>
              <w:jc w:val="left"/>
              <w:rPr>
                <w:rFonts w:ascii="仿宋" w:hAnsi="仿宋" w:eastAsia="仿宋"/>
                <w:sz w:val="24"/>
                <w:szCs w:val="24"/>
              </w:rPr>
            </w:pPr>
            <w:r>
              <w:rPr>
                <w:rFonts w:ascii="仿宋" w:hAnsi="仿宋" w:eastAsia="仿宋"/>
                <w:sz w:val="24"/>
                <w:szCs w:val="24"/>
              </w:rPr>
              <w:t>（18）实操视频8-3：多目标追踪模型推理与使用</w:t>
            </w:r>
          </w:p>
          <w:p>
            <w:pPr>
              <w:jc w:val="left"/>
              <w:rPr>
                <w:rFonts w:ascii="仿宋" w:hAnsi="仿宋" w:eastAsia="仿宋"/>
                <w:sz w:val="24"/>
                <w:szCs w:val="24"/>
              </w:rPr>
            </w:pPr>
            <w:r>
              <w:rPr>
                <w:rFonts w:ascii="仿宋" w:hAnsi="仿宋" w:eastAsia="仿宋"/>
                <w:sz w:val="24"/>
                <w:szCs w:val="24"/>
              </w:rPr>
              <w:t>3.实训手册</w:t>
            </w:r>
          </w:p>
          <w:p>
            <w:pPr>
              <w:jc w:val="left"/>
              <w:rPr>
                <w:rFonts w:ascii="仿宋" w:hAnsi="仿宋" w:eastAsia="仿宋"/>
                <w:sz w:val="24"/>
                <w:szCs w:val="24"/>
              </w:rPr>
            </w:pPr>
            <w:r>
              <w:rPr>
                <w:rFonts w:ascii="仿宋" w:hAnsi="仿宋" w:eastAsia="仿宋"/>
                <w:sz w:val="24"/>
                <w:szCs w:val="24"/>
              </w:rPr>
              <w:t>（1）实验手册1-1：红绿灯识别数据标注</w:t>
            </w:r>
          </w:p>
          <w:p>
            <w:pPr>
              <w:jc w:val="left"/>
              <w:rPr>
                <w:rFonts w:ascii="仿宋" w:hAnsi="仿宋" w:eastAsia="仿宋"/>
                <w:sz w:val="24"/>
                <w:szCs w:val="24"/>
              </w:rPr>
            </w:pPr>
            <w:r>
              <w:rPr>
                <w:rFonts w:ascii="仿宋" w:hAnsi="仿宋" w:eastAsia="仿宋"/>
                <w:sz w:val="24"/>
                <w:szCs w:val="24"/>
              </w:rPr>
              <w:t xml:space="preserve">     实验手册1-2：车道线检测数据标注</w:t>
            </w:r>
          </w:p>
          <w:p>
            <w:pPr>
              <w:jc w:val="left"/>
              <w:rPr>
                <w:rFonts w:ascii="仿宋" w:hAnsi="仿宋" w:eastAsia="仿宋"/>
                <w:sz w:val="24"/>
                <w:szCs w:val="24"/>
              </w:rPr>
            </w:pPr>
            <w:r>
              <w:rPr>
                <w:rFonts w:ascii="仿宋" w:hAnsi="仿宋" w:eastAsia="仿宋"/>
                <w:sz w:val="24"/>
                <w:szCs w:val="24"/>
              </w:rPr>
              <w:t>（2）实验手册2: 交通信号检测模型研发</w:t>
            </w:r>
          </w:p>
          <w:p>
            <w:pPr>
              <w:jc w:val="left"/>
              <w:rPr>
                <w:rFonts w:ascii="仿宋" w:hAnsi="仿宋" w:eastAsia="仿宋"/>
                <w:sz w:val="24"/>
                <w:szCs w:val="24"/>
              </w:rPr>
            </w:pPr>
            <w:r>
              <w:rPr>
                <w:rFonts w:ascii="仿宋" w:hAnsi="仿宋" w:eastAsia="仿宋"/>
                <w:sz w:val="24"/>
                <w:szCs w:val="24"/>
              </w:rPr>
              <w:t>（3）实验手册3:</w:t>
            </w:r>
            <w:r>
              <w:rPr>
                <w:rFonts w:ascii="Calibri" w:hAnsi="Calibri" w:eastAsia="仿宋" w:cs="Calibri"/>
                <w:sz w:val="24"/>
                <w:szCs w:val="24"/>
              </w:rPr>
              <w:t> </w:t>
            </w:r>
            <w:r>
              <w:rPr>
                <w:rFonts w:ascii="仿宋" w:hAnsi="仿宋" w:eastAsia="仿宋"/>
                <w:sz w:val="24"/>
                <w:szCs w:val="24"/>
              </w:rPr>
              <w:t xml:space="preserve"> 红绿灯识别模型研发</w:t>
            </w:r>
          </w:p>
          <w:p>
            <w:pPr>
              <w:jc w:val="left"/>
              <w:rPr>
                <w:rFonts w:ascii="仿宋" w:hAnsi="仿宋" w:eastAsia="仿宋"/>
                <w:sz w:val="24"/>
                <w:szCs w:val="24"/>
              </w:rPr>
            </w:pPr>
            <w:r>
              <w:rPr>
                <w:rFonts w:ascii="仿宋" w:hAnsi="仿宋" w:eastAsia="仿宋"/>
                <w:sz w:val="24"/>
                <w:szCs w:val="24"/>
              </w:rPr>
              <w:t>（4）实验手册4:</w:t>
            </w:r>
            <w:r>
              <w:rPr>
                <w:rFonts w:ascii="Calibri" w:hAnsi="Calibri" w:eastAsia="仿宋" w:cs="Calibri"/>
                <w:sz w:val="24"/>
                <w:szCs w:val="24"/>
              </w:rPr>
              <w:t> </w:t>
            </w:r>
            <w:r>
              <w:rPr>
                <w:rFonts w:ascii="仿宋" w:hAnsi="仿宋" w:eastAsia="仿宋"/>
                <w:sz w:val="24"/>
                <w:szCs w:val="24"/>
              </w:rPr>
              <w:t xml:space="preserve"> 标志牌识别算法的实战</w:t>
            </w:r>
          </w:p>
          <w:p>
            <w:pPr>
              <w:jc w:val="left"/>
              <w:rPr>
                <w:rFonts w:ascii="仿宋" w:hAnsi="仿宋" w:eastAsia="仿宋"/>
                <w:sz w:val="24"/>
                <w:szCs w:val="24"/>
              </w:rPr>
            </w:pPr>
            <w:r>
              <w:rPr>
                <w:rFonts w:ascii="仿宋" w:hAnsi="仿宋" w:eastAsia="仿宋"/>
                <w:sz w:val="24"/>
                <w:szCs w:val="24"/>
              </w:rPr>
              <w:t>（5）实验手册5:</w:t>
            </w:r>
            <w:r>
              <w:rPr>
                <w:rFonts w:ascii="Calibri" w:hAnsi="Calibri" w:eastAsia="仿宋" w:cs="Calibri"/>
                <w:sz w:val="24"/>
                <w:szCs w:val="24"/>
              </w:rPr>
              <w:t> </w:t>
            </w:r>
            <w:r>
              <w:rPr>
                <w:rFonts w:ascii="仿宋" w:hAnsi="仿宋" w:eastAsia="仿宋"/>
                <w:sz w:val="24"/>
                <w:szCs w:val="24"/>
              </w:rPr>
              <w:t xml:space="preserve"> 限速值识别算法实战</w:t>
            </w:r>
          </w:p>
          <w:p>
            <w:pPr>
              <w:jc w:val="left"/>
              <w:rPr>
                <w:rFonts w:ascii="仿宋" w:hAnsi="仿宋" w:eastAsia="仿宋"/>
                <w:sz w:val="24"/>
                <w:szCs w:val="24"/>
              </w:rPr>
            </w:pPr>
            <w:r>
              <w:rPr>
                <w:rFonts w:ascii="仿宋" w:hAnsi="仿宋" w:eastAsia="仿宋"/>
                <w:sz w:val="24"/>
                <w:szCs w:val="24"/>
              </w:rPr>
              <w:t>（6）实验手册6：车道线检测算法实战</w:t>
            </w:r>
          </w:p>
          <w:p>
            <w:pPr>
              <w:jc w:val="left"/>
              <w:rPr>
                <w:rFonts w:ascii="仿宋" w:hAnsi="仿宋" w:eastAsia="仿宋"/>
                <w:sz w:val="24"/>
                <w:szCs w:val="24"/>
              </w:rPr>
            </w:pPr>
            <w:r>
              <w:rPr>
                <w:rFonts w:ascii="仿宋" w:hAnsi="仿宋" w:eastAsia="仿宋"/>
                <w:sz w:val="24"/>
                <w:szCs w:val="24"/>
              </w:rPr>
              <w:t>（7）实验手册7：车辆检测数据标注与检测算法的实战</w:t>
            </w:r>
          </w:p>
          <w:p>
            <w:pPr>
              <w:jc w:val="left"/>
              <w:rPr>
                <w:rFonts w:hint="eastAsia" w:ascii="仿宋" w:hAnsi="仿宋" w:eastAsia="仿宋"/>
              </w:rPr>
            </w:pPr>
            <w:r>
              <w:rPr>
                <w:rFonts w:ascii="仿宋" w:hAnsi="仿宋" w:eastAsia="仿宋"/>
                <w:sz w:val="24"/>
                <w:szCs w:val="24"/>
              </w:rPr>
              <w:t>（8）实验手册8：车辆目标跟踪算法的实战</w:t>
            </w:r>
            <w:bookmarkStart w:id="6" w:name="_GoBack"/>
            <w:bookmarkEnd w:id="6"/>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曝光量智能预测与用户行为属性智能推断</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课程不少于 12</w:t>
            </w:r>
            <w:r>
              <w:rPr>
                <w:rFonts w:ascii="仿宋" w:hAnsi="仿宋" w:eastAsia="仿宋"/>
                <w:sz w:val="24"/>
                <w:szCs w:val="24"/>
              </w:rPr>
              <w:t>课时</w:t>
            </w:r>
          </w:p>
          <w:p>
            <w:pPr>
              <w:jc w:val="left"/>
              <w:rPr>
                <w:rFonts w:ascii="仿宋" w:hAnsi="仿宋" w:eastAsia="仿宋"/>
                <w:sz w:val="24"/>
                <w:szCs w:val="24"/>
              </w:rPr>
            </w:pPr>
            <w:r>
              <w:rPr>
                <w:rFonts w:ascii="仿宋" w:hAnsi="仿宋" w:eastAsia="仿宋"/>
                <w:sz w:val="24"/>
                <w:szCs w:val="24"/>
              </w:rPr>
              <w:t>一、课程内容：</w:t>
            </w:r>
          </w:p>
          <w:p>
            <w:pPr>
              <w:jc w:val="left"/>
              <w:rPr>
                <w:rFonts w:ascii="仿宋" w:hAnsi="仿宋" w:eastAsia="仿宋"/>
                <w:sz w:val="24"/>
                <w:szCs w:val="24"/>
              </w:rPr>
            </w:pPr>
            <w:r>
              <w:rPr>
                <w:rFonts w:ascii="仿宋" w:hAnsi="仿宋" w:eastAsia="仿宋"/>
                <w:sz w:val="24"/>
                <w:szCs w:val="24"/>
              </w:rPr>
              <w:t>本课程衍生于广告系统业务数据，其主要目标是，使用广告用户的行为属性数据，对其人口属性特征进行推断和补充，从而达到补充用户画像，保持定向精准的目的。通过本课程的学习，可以帮助学员了解广告系统的运行方式，掌握通过机器学习优化广告业务的方法。每个实验支持云上实验</w:t>
            </w:r>
            <w:r>
              <w:rPr>
                <w:rFonts w:hint="eastAsia" w:ascii="仿宋" w:hAnsi="仿宋" w:eastAsia="仿宋"/>
                <w:sz w:val="24"/>
                <w:szCs w:val="24"/>
              </w:rPr>
              <w:t xml:space="preserve"> 15</w:t>
            </w:r>
            <w:r>
              <w:rPr>
                <w:rFonts w:ascii="仿宋" w:hAnsi="仿宋" w:eastAsia="仿宋"/>
                <w:sz w:val="24"/>
                <w:szCs w:val="24"/>
              </w:rPr>
              <w:t>0次。</w:t>
            </w:r>
          </w:p>
          <w:p>
            <w:pPr>
              <w:jc w:val="left"/>
              <w:rPr>
                <w:rFonts w:ascii="仿宋" w:hAnsi="仿宋" w:eastAsia="仿宋"/>
                <w:sz w:val="24"/>
                <w:szCs w:val="24"/>
              </w:rPr>
            </w:pPr>
            <w:r>
              <w:rPr>
                <w:rFonts w:ascii="仿宋" w:hAnsi="仿宋" w:eastAsia="仿宋"/>
                <w:sz w:val="24"/>
                <w:szCs w:val="24"/>
              </w:rPr>
              <w:t>二、课程资源规格：</w:t>
            </w:r>
          </w:p>
          <w:p>
            <w:pPr>
              <w:jc w:val="left"/>
              <w:rPr>
                <w:rFonts w:ascii="仿宋" w:hAnsi="仿宋" w:eastAsia="仿宋"/>
                <w:sz w:val="24"/>
                <w:szCs w:val="24"/>
              </w:rPr>
            </w:pPr>
            <w:r>
              <w:rPr>
                <w:rFonts w:ascii="仿宋" w:hAnsi="仿宋" w:eastAsia="仿宋"/>
                <w:sz w:val="24"/>
                <w:szCs w:val="24"/>
              </w:rPr>
              <w:t>1. 理论课授课PPT，理论知识的图文讲解，内容形式：在线文档；</w:t>
            </w:r>
          </w:p>
          <w:p>
            <w:pPr>
              <w:jc w:val="left"/>
              <w:rPr>
                <w:rFonts w:ascii="仿宋" w:hAnsi="仿宋" w:eastAsia="仿宋"/>
                <w:sz w:val="24"/>
                <w:szCs w:val="24"/>
              </w:rPr>
            </w:pPr>
            <w:r>
              <w:rPr>
                <w:rFonts w:ascii="仿宋" w:hAnsi="仿宋" w:eastAsia="仿宋"/>
                <w:sz w:val="24"/>
                <w:szCs w:val="24"/>
              </w:rPr>
              <w:t>2. 实验手册，实验部分的操作步骤指导，内容形式：在线文档；</w:t>
            </w:r>
          </w:p>
          <w:p>
            <w:pPr>
              <w:jc w:val="left"/>
              <w:rPr>
                <w:rFonts w:ascii="仿宋" w:hAnsi="仿宋" w:eastAsia="仿宋"/>
                <w:sz w:val="24"/>
                <w:szCs w:val="24"/>
              </w:rPr>
            </w:pPr>
            <w:r>
              <w:rPr>
                <w:rFonts w:ascii="仿宋" w:hAnsi="仿宋" w:eastAsia="仿宋"/>
                <w:sz w:val="24"/>
                <w:szCs w:val="24"/>
              </w:rPr>
              <w:t>3. 实操指导视频，实操部分的演示视频；</w:t>
            </w:r>
          </w:p>
          <w:p>
            <w:pPr>
              <w:jc w:val="left"/>
              <w:rPr>
                <w:rFonts w:ascii="仿宋" w:hAnsi="仿宋" w:eastAsia="仿宋"/>
                <w:sz w:val="24"/>
                <w:szCs w:val="24"/>
              </w:rPr>
            </w:pPr>
            <w:r>
              <w:rPr>
                <w:rFonts w:ascii="仿宋" w:hAnsi="仿宋" w:eastAsia="仿宋"/>
                <w:sz w:val="24"/>
                <w:szCs w:val="24"/>
              </w:rPr>
              <w:t>4. 实验数据与代码，实验中需要用到的数据及代码，内容形式：压缩包；</w:t>
            </w:r>
          </w:p>
          <w:p>
            <w:pPr>
              <w:jc w:val="left"/>
              <w:rPr>
                <w:rFonts w:ascii="仿宋" w:hAnsi="仿宋" w:eastAsia="仿宋"/>
                <w:sz w:val="24"/>
                <w:szCs w:val="24"/>
              </w:rPr>
            </w:pPr>
            <w:r>
              <w:rPr>
                <w:rFonts w:ascii="仿宋" w:hAnsi="仿宋" w:eastAsia="仿宋"/>
                <w:sz w:val="24"/>
                <w:szCs w:val="24"/>
              </w:rPr>
              <w:t>5. 实验环境和实验资源，包含完成实验需要用到的工具软件和云资源，内容形式：在线镜像或工具包；</w:t>
            </w:r>
          </w:p>
          <w:p>
            <w:pPr>
              <w:jc w:val="left"/>
              <w:rPr>
                <w:rFonts w:ascii="仿宋" w:hAnsi="仿宋" w:eastAsia="仿宋"/>
                <w:sz w:val="24"/>
                <w:szCs w:val="24"/>
              </w:rPr>
            </w:pPr>
            <w:r>
              <w:rPr>
                <w:rFonts w:ascii="仿宋" w:hAnsi="仿宋" w:eastAsia="仿宋"/>
                <w:sz w:val="24"/>
                <w:szCs w:val="24"/>
              </w:rPr>
              <w:t>6. 课程讲义，课程整体内容介绍，授课与学习安排，内容形式：在线文档。</w:t>
            </w:r>
          </w:p>
          <w:p>
            <w:pPr>
              <w:jc w:val="left"/>
              <w:rPr>
                <w:rFonts w:ascii="仿宋" w:hAnsi="仿宋" w:eastAsia="仿宋"/>
                <w:sz w:val="24"/>
                <w:szCs w:val="24"/>
              </w:rPr>
            </w:pPr>
            <w:r>
              <w:rPr>
                <w:rFonts w:ascii="仿宋" w:hAnsi="仿宋" w:eastAsia="仿宋"/>
                <w:sz w:val="24"/>
                <w:szCs w:val="24"/>
              </w:rPr>
              <w:t>三、课程资源数量：</w:t>
            </w:r>
          </w:p>
          <w:p>
            <w:pPr>
              <w:jc w:val="left"/>
              <w:rPr>
                <w:rFonts w:ascii="仿宋" w:hAnsi="仿宋" w:eastAsia="仿宋"/>
                <w:sz w:val="24"/>
                <w:szCs w:val="24"/>
              </w:rPr>
            </w:pPr>
            <w:r>
              <w:rPr>
                <w:rFonts w:ascii="仿宋" w:hAnsi="仿宋" w:eastAsia="仿宋"/>
                <w:sz w:val="24"/>
                <w:szCs w:val="24"/>
              </w:rPr>
              <w:t>1. 理论课授课PPT 1套，3课时；</w:t>
            </w:r>
          </w:p>
          <w:p>
            <w:pPr>
              <w:jc w:val="left"/>
              <w:rPr>
                <w:rFonts w:ascii="仿宋" w:hAnsi="仿宋" w:eastAsia="仿宋"/>
                <w:sz w:val="24"/>
                <w:szCs w:val="24"/>
              </w:rPr>
            </w:pPr>
            <w:r>
              <w:rPr>
                <w:rFonts w:ascii="仿宋" w:hAnsi="仿宋" w:eastAsia="仿宋"/>
                <w:sz w:val="24"/>
                <w:szCs w:val="24"/>
              </w:rPr>
              <w:t>2. 实验手册 1套，3课时；</w:t>
            </w:r>
          </w:p>
          <w:p>
            <w:pPr>
              <w:jc w:val="left"/>
              <w:rPr>
                <w:rFonts w:ascii="仿宋" w:hAnsi="仿宋" w:eastAsia="仿宋"/>
                <w:sz w:val="24"/>
                <w:szCs w:val="24"/>
              </w:rPr>
            </w:pPr>
            <w:r>
              <w:rPr>
                <w:rFonts w:ascii="仿宋" w:hAnsi="仿宋" w:eastAsia="仿宋"/>
                <w:sz w:val="24"/>
                <w:szCs w:val="24"/>
              </w:rPr>
              <w:t>3. 实操指导视频 1套；</w:t>
            </w:r>
          </w:p>
          <w:p>
            <w:pPr>
              <w:jc w:val="left"/>
              <w:rPr>
                <w:rFonts w:ascii="仿宋" w:hAnsi="仿宋" w:eastAsia="仿宋"/>
                <w:sz w:val="24"/>
                <w:szCs w:val="24"/>
              </w:rPr>
            </w:pPr>
            <w:r>
              <w:rPr>
                <w:rFonts w:ascii="仿宋" w:hAnsi="仿宋" w:eastAsia="仿宋"/>
                <w:sz w:val="24"/>
                <w:szCs w:val="24"/>
              </w:rPr>
              <w:t>4. 实验数据 1套；</w:t>
            </w:r>
          </w:p>
          <w:p>
            <w:pPr>
              <w:jc w:val="left"/>
              <w:rPr>
                <w:rFonts w:ascii="仿宋" w:hAnsi="仿宋" w:eastAsia="仿宋"/>
                <w:sz w:val="24"/>
                <w:szCs w:val="24"/>
              </w:rPr>
            </w:pPr>
            <w:r>
              <w:rPr>
                <w:rFonts w:ascii="仿宋" w:hAnsi="仿宋" w:eastAsia="仿宋"/>
                <w:sz w:val="24"/>
                <w:szCs w:val="24"/>
              </w:rPr>
              <w:t>5. 实验代码 1套；</w:t>
            </w:r>
          </w:p>
          <w:p>
            <w:pPr>
              <w:jc w:val="left"/>
              <w:rPr>
                <w:rFonts w:ascii="仿宋" w:hAnsi="仿宋" w:eastAsia="仿宋"/>
                <w:sz w:val="24"/>
                <w:szCs w:val="24"/>
              </w:rPr>
            </w:pPr>
            <w:r>
              <w:rPr>
                <w:rFonts w:ascii="仿宋" w:hAnsi="仿宋" w:eastAsia="仿宋"/>
                <w:sz w:val="24"/>
                <w:szCs w:val="24"/>
              </w:rPr>
              <w:t>6. 课程讲义 1套。</w:t>
            </w:r>
          </w:p>
          <w:p>
            <w:pPr>
              <w:jc w:val="left"/>
              <w:rPr>
                <w:rFonts w:ascii="仿宋" w:hAnsi="仿宋" w:eastAsia="仿宋"/>
                <w:sz w:val="24"/>
                <w:szCs w:val="24"/>
              </w:rPr>
            </w:pPr>
            <w:r>
              <w:rPr>
                <w:rFonts w:ascii="仿宋" w:hAnsi="仿宋" w:eastAsia="仿宋"/>
                <w:sz w:val="24"/>
                <w:szCs w:val="24"/>
              </w:rPr>
              <w:t>四、详细内容：</w:t>
            </w:r>
          </w:p>
          <w:p>
            <w:pPr>
              <w:jc w:val="left"/>
              <w:rPr>
                <w:rFonts w:ascii="仿宋" w:hAnsi="仿宋" w:eastAsia="仿宋"/>
                <w:sz w:val="24"/>
                <w:szCs w:val="24"/>
              </w:rPr>
            </w:pPr>
            <w:r>
              <w:rPr>
                <w:rFonts w:ascii="仿宋" w:hAnsi="仿宋" w:eastAsia="仿宋"/>
                <w:sz w:val="24"/>
                <w:szCs w:val="24"/>
              </w:rPr>
              <w:t>1. 理论授课PPT</w:t>
            </w:r>
          </w:p>
          <w:p>
            <w:pPr>
              <w:jc w:val="left"/>
              <w:rPr>
                <w:rFonts w:ascii="仿宋" w:hAnsi="仿宋" w:eastAsia="仿宋"/>
                <w:sz w:val="24"/>
                <w:szCs w:val="24"/>
              </w:rPr>
            </w:pPr>
            <w:r>
              <w:rPr>
                <w:rFonts w:ascii="仿宋" w:hAnsi="仿宋" w:eastAsia="仿宋"/>
                <w:sz w:val="24"/>
                <w:szCs w:val="24"/>
              </w:rPr>
              <w:t>（1）PPT1 广告用户行为属性的介绍和分析</w:t>
            </w:r>
          </w:p>
          <w:p>
            <w:pPr>
              <w:jc w:val="left"/>
              <w:rPr>
                <w:rFonts w:ascii="仿宋" w:hAnsi="仿宋" w:eastAsia="仿宋"/>
                <w:sz w:val="24"/>
                <w:szCs w:val="24"/>
              </w:rPr>
            </w:pPr>
            <w:r>
              <w:rPr>
                <w:rFonts w:ascii="仿宋" w:hAnsi="仿宋" w:eastAsia="仿宋"/>
                <w:sz w:val="24"/>
                <w:szCs w:val="24"/>
              </w:rPr>
              <w:t>（2）PPT2 基于机器学习算法的广告用户行为属性智能推断</w:t>
            </w:r>
          </w:p>
          <w:p>
            <w:pPr>
              <w:jc w:val="left"/>
              <w:rPr>
                <w:rFonts w:ascii="仿宋" w:hAnsi="仿宋" w:eastAsia="仿宋"/>
                <w:sz w:val="24"/>
                <w:szCs w:val="24"/>
              </w:rPr>
            </w:pPr>
            <w:r>
              <w:rPr>
                <w:rFonts w:ascii="仿宋" w:hAnsi="仿宋" w:eastAsia="仿宋"/>
                <w:sz w:val="24"/>
                <w:szCs w:val="24"/>
              </w:rPr>
              <w:t>（3）PPT3 模型效果展示与建模过程总结</w:t>
            </w:r>
          </w:p>
          <w:p>
            <w:pPr>
              <w:jc w:val="left"/>
              <w:rPr>
                <w:rFonts w:ascii="仿宋" w:hAnsi="仿宋" w:eastAsia="仿宋"/>
                <w:sz w:val="24"/>
                <w:szCs w:val="24"/>
              </w:rPr>
            </w:pPr>
            <w:r>
              <w:rPr>
                <w:rFonts w:ascii="仿宋" w:hAnsi="仿宋" w:eastAsia="仿宋"/>
                <w:sz w:val="24"/>
                <w:szCs w:val="24"/>
              </w:rPr>
              <w:t>2. 实验手册</w:t>
            </w:r>
          </w:p>
          <w:p>
            <w:pPr>
              <w:jc w:val="left"/>
              <w:rPr>
                <w:rFonts w:ascii="仿宋" w:hAnsi="仿宋" w:eastAsia="仿宋"/>
                <w:sz w:val="24"/>
                <w:szCs w:val="24"/>
              </w:rPr>
            </w:pPr>
            <w:r>
              <w:rPr>
                <w:rFonts w:ascii="仿宋" w:hAnsi="仿宋" w:eastAsia="仿宋"/>
                <w:sz w:val="24"/>
                <w:szCs w:val="24"/>
              </w:rPr>
              <w:t>（1）实验手册1：数据探索和样本定义</w:t>
            </w:r>
          </w:p>
          <w:p>
            <w:pPr>
              <w:jc w:val="left"/>
              <w:rPr>
                <w:rFonts w:ascii="仿宋" w:hAnsi="仿宋" w:eastAsia="仿宋"/>
                <w:sz w:val="24"/>
                <w:szCs w:val="24"/>
              </w:rPr>
            </w:pPr>
            <w:r>
              <w:rPr>
                <w:rFonts w:ascii="仿宋" w:hAnsi="仿宋" w:eastAsia="仿宋"/>
                <w:sz w:val="24"/>
                <w:szCs w:val="24"/>
              </w:rPr>
              <w:t>（2）实验手册2：特征工程</w:t>
            </w:r>
          </w:p>
          <w:p>
            <w:pPr>
              <w:jc w:val="left"/>
              <w:rPr>
                <w:rFonts w:ascii="仿宋" w:hAnsi="仿宋" w:eastAsia="仿宋"/>
                <w:sz w:val="24"/>
                <w:szCs w:val="24"/>
              </w:rPr>
            </w:pPr>
            <w:r>
              <w:rPr>
                <w:rFonts w:ascii="仿宋" w:hAnsi="仿宋" w:eastAsia="仿宋"/>
                <w:sz w:val="24"/>
                <w:szCs w:val="24"/>
              </w:rPr>
              <w:t>（3）实验手册3：模型训练和评估</w:t>
            </w:r>
          </w:p>
          <w:p>
            <w:pPr>
              <w:jc w:val="left"/>
              <w:rPr>
                <w:rFonts w:ascii="仿宋" w:hAnsi="仿宋" w:eastAsia="仿宋"/>
                <w:sz w:val="24"/>
                <w:szCs w:val="24"/>
              </w:rPr>
            </w:pPr>
            <w:r>
              <w:rPr>
                <w:rFonts w:ascii="仿宋" w:hAnsi="仿宋" w:eastAsia="仿宋"/>
                <w:sz w:val="24"/>
                <w:szCs w:val="24"/>
              </w:rPr>
              <w:t>3. 实操指导视频</w:t>
            </w:r>
          </w:p>
          <w:p>
            <w:pPr>
              <w:jc w:val="left"/>
              <w:rPr>
                <w:rFonts w:ascii="仿宋" w:hAnsi="仿宋" w:eastAsia="仿宋"/>
                <w:sz w:val="24"/>
                <w:szCs w:val="24"/>
              </w:rPr>
            </w:pPr>
            <w:r>
              <w:rPr>
                <w:rFonts w:ascii="仿宋" w:hAnsi="仿宋" w:eastAsia="仿宋"/>
                <w:sz w:val="24"/>
                <w:szCs w:val="24"/>
              </w:rPr>
              <w:t>（1）视频：广告用户行为属性智能推断</w:t>
            </w:r>
          </w:p>
          <w:p>
            <w:pPr>
              <w:jc w:val="left"/>
              <w:rPr>
                <w:rFonts w:ascii="仿宋" w:hAnsi="仿宋" w:eastAsia="仿宋"/>
                <w:sz w:val="24"/>
                <w:szCs w:val="24"/>
              </w:rPr>
            </w:pPr>
            <w:r>
              <w:rPr>
                <w:rFonts w:ascii="仿宋" w:hAnsi="仿宋" w:eastAsia="仿宋"/>
                <w:sz w:val="24"/>
                <w:szCs w:val="24"/>
              </w:rPr>
              <w:t>4. 实验数据包</w:t>
            </w:r>
          </w:p>
          <w:p>
            <w:pPr>
              <w:jc w:val="left"/>
              <w:rPr>
                <w:rFonts w:ascii="仿宋" w:hAnsi="仿宋" w:eastAsia="仿宋"/>
                <w:sz w:val="24"/>
                <w:szCs w:val="24"/>
              </w:rPr>
            </w:pPr>
            <w:r>
              <w:rPr>
                <w:rFonts w:ascii="仿宋" w:hAnsi="仿宋" w:eastAsia="仿宋"/>
                <w:sz w:val="24"/>
                <w:szCs w:val="24"/>
              </w:rPr>
              <w:t>5. 实验代码包</w:t>
            </w:r>
          </w:p>
          <w:p>
            <w:pPr>
              <w:jc w:val="left"/>
              <w:rPr>
                <w:rFonts w:ascii="仿宋" w:hAnsi="仿宋" w:eastAsia="仿宋"/>
                <w:sz w:val="24"/>
                <w:szCs w:val="24"/>
              </w:rPr>
            </w:pPr>
            <w:r>
              <w:rPr>
                <w:rFonts w:ascii="仿宋" w:hAnsi="仿宋" w:eastAsia="仿宋"/>
                <w:sz w:val="24"/>
                <w:szCs w:val="24"/>
              </w:rPr>
              <w:t>6. 课程讲义</w:t>
            </w:r>
          </w:p>
          <w:p>
            <w:pPr>
              <w:jc w:val="left"/>
              <w:rPr>
                <w:rFonts w:ascii="仿宋" w:hAnsi="仿宋" w:eastAsia="仿宋"/>
                <w:sz w:val="24"/>
                <w:szCs w:val="24"/>
              </w:rPr>
            </w:pPr>
            <w:r>
              <w:rPr>
                <w:rFonts w:hint="eastAsia" w:ascii="仿宋" w:hAnsi="仿宋" w:eastAsia="仿宋"/>
                <w:sz w:val="24"/>
                <w:szCs w:val="24"/>
              </w:rPr>
              <w:t>五</w:t>
            </w:r>
            <w:r>
              <w:rPr>
                <w:rFonts w:ascii="仿宋" w:hAnsi="仿宋" w:eastAsia="仿宋"/>
                <w:sz w:val="24"/>
                <w:szCs w:val="24"/>
              </w:rPr>
              <w:t>、课程内容</w:t>
            </w:r>
            <w:r>
              <w:rPr>
                <w:rFonts w:hint="eastAsia" w:ascii="仿宋" w:hAnsi="仿宋" w:eastAsia="仿宋"/>
                <w:sz w:val="24"/>
                <w:szCs w:val="24"/>
              </w:rPr>
              <w:t>二</w:t>
            </w:r>
            <w:r>
              <w:rPr>
                <w:rFonts w:ascii="仿宋" w:hAnsi="仿宋" w:eastAsia="仿宋"/>
                <w:sz w:val="24"/>
                <w:szCs w:val="24"/>
              </w:rPr>
              <w:t>：</w:t>
            </w:r>
          </w:p>
          <w:p>
            <w:pPr>
              <w:jc w:val="left"/>
              <w:rPr>
                <w:rFonts w:ascii="仿宋" w:hAnsi="仿宋" w:eastAsia="仿宋"/>
                <w:sz w:val="24"/>
                <w:szCs w:val="24"/>
              </w:rPr>
            </w:pPr>
            <w:r>
              <w:rPr>
                <w:rFonts w:ascii="仿宋" w:hAnsi="仿宋" w:eastAsia="仿宋"/>
                <w:sz w:val="24"/>
                <w:szCs w:val="24"/>
              </w:rPr>
              <w:t>本课程基于在线广告投放场景，使用广告曝光量相关脱敏数据集，通过对业务的理解，构建基于机器学习的广告曝光量预测模型，实践AI赋能营销广告投放策略的智能化思路。每个实验支持云上实验</w:t>
            </w:r>
            <w:r>
              <w:rPr>
                <w:rFonts w:hint="eastAsia" w:ascii="仿宋" w:hAnsi="仿宋" w:eastAsia="仿宋"/>
                <w:sz w:val="24"/>
                <w:szCs w:val="24"/>
              </w:rPr>
              <w:t xml:space="preserve"> 15</w:t>
            </w:r>
            <w:r>
              <w:rPr>
                <w:rFonts w:ascii="仿宋" w:hAnsi="仿宋" w:eastAsia="仿宋"/>
                <w:sz w:val="24"/>
                <w:szCs w:val="24"/>
              </w:rPr>
              <w:t>0次。</w:t>
            </w:r>
          </w:p>
          <w:p>
            <w:pPr>
              <w:jc w:val="left"/>
              <w:rPr>
                <w:rFonts w:ascii="仿宋" w:hAnsi="仿宋" w:eastAsia="仿宋"/>
                <w:sz w:val="24"/>
                <w:szCs w:val="24"/>
              </w:rPr>
            </w:pPr>
            <w:r>
              <w:rPr>
                <w:rFonts w:hint="eastAsia" w:ascii="仿宋" w:hAnsi="仿宋" w:eastAsia="仿宋"/>
                <w:sz w:val="24"/>
                <w:szCs w:val="24"/>
              </w:rPr>
              <w:t>六</w:t>
            </w:r>
            <w:r>
              <w:rPr>
                <w:rFonts w:ascii="仿宋" w:hAnsi="仿宋" w:eastAsia="仿宋"/>
                <w:sz w:val="24"/>
                <w:szCs w:val="24"/>
              </w:rPr>
              <w:t>、课程资源规格：</w:t>
            </w:r>
          </w:p>
          <w:p>
            <w:pPr>
              <w:jc w:val="left"/>
              <w:rPr>
                <w:rFonts w:ascii="仿宋" w:hAnsi="仿宋" w:eastAsia="仿宋"/>
                <w:sz w:val="24"/>
                <w:szCs w:val="24"/>
              </w:rPr>
            </w:pPr>
            <w:r>
              <w:rPr>
                <w:rFonts w:ascii="仿宋" w:hAnsi="仿宋" w:eastAsia="仿宋"/>
                <w:sz w:val="24"/>
                <w:szCs w:val="24"/>
              </w:rPr>
              <w:t>1. 理论课授课PPT，理论知识的图文讲解，内容形式：在线文档；</w:t>
            </w:r>
          </w:p>
          <w:p>
            <w:pPr>
              <w:jc w:val="left"/>
              <w:rPr>
                <w:rFonts w:ascii="仿宋" w:hAnsi="仿宋" w:eastAsia="仿宋"/>
                <w:sz w:val="24"/>
                <w:szCs w:val="24"/>
              </w:rPr>
            </w:pPr>
            <w:r>
              <w:rPr>
                <w:rFonts w:ascii="仿宋" w:hAnsi="仿宋" w:eastAsia="仿宋"/>
                <w:sz w:val="24"/>
                <w:szCs w:val="24"/>
              </w:rPr>
              <w:t>2. 实验手册，实验部分的操作步骤指导，内容形式：在线文档；</w:t>
            </w:r>
          </w:p>
          <w:p>
            <w:pPr>
              <w:jc w:val="left"/>
              <w:rPr>
                <w:rFonts w:ascii="仿宋" w:hAnsi="仿宋" w:eastAsia="仿宋"/>
                <w:sz w:val="24"/>
                <w:szCs w:val="24"/>
              </w:rPr>
            </w:pPr>
            <w:r>
              <w:rPr>
                <w:rFonts w:ascii="仿宋" w:hAnsi="仿宋" w:eastAsia="仿宋"/>
                <w:sz w:val="24"/>
                <w:szCs w:val="24"/>
              </w:rPr>
              <w:t>3. 实操指导视频，实操部分的演示视频；</w:t>
            </w:r>
          </w:p>
          <w:p>
            <w:pPr>
              <w:jc w:val="left"/>
              <w:rPr>
                <w:rFonts w:ascii="仿宋" w:hAnsi="仿宋" w:eastAsia="仿宋"/>
                <w:sz w:val="24"/>
                <w:szCs w:val="24"/>
              </w:rPr>
            </w:pPr>
            <w:r>
              <w:rPr>
                <w:rFonts w:ascii="仿宋" w:hAnsi="仿宋" w:eastAsia="仿宋"/>
                <w:sz w:val="24"/>
                <w:szCs w:val="24"/>
              </w:rPr>
              <w:t>4. 实验数据与代码，实验中需要用到的数据及代码，内容形式：压缩包；</w:t>
            </w:r>
          </w:p>
          <w:p>
            <w:pPr>
              <w:jc w:val="left"/>
              <w:rPr>
                <w:rFonts w:ascii="仿宋" w:hAnsi="仿宋" w:eastAsia="仿宋"/>
                <w:sz w:val="24"/>
                <w:szCs w:val="24"/>
              </w:rPr>
            </w:pPr>
            <w:r>
              <w:rPr>
                <w:rFonts w:ascii="仿宋" w:hAnsi="仿宋" w:eastAsia="仿宋"/>
                <w:sz w:val="24"/>
                <w:szCs w:val="24"/>
              </w:rPr>
              <w:t>5. 实验环境和实验资源，包含完成实验需要用到的工具软件和云资源，内容形式：在线镜像或工具包；</w:t>
            </w:r>
          </w:p>
          <w:p>
            <w:pPr>
              <w:jc w:val="left"/>
              <w:rPr>
                <w:rFonts w:ascii="仿宋" w:hAnsi="仿宋" w:eastAsia="仿宋"/>
                <w:sz w:val="24"/>
                <w:szCs w:val="24"/>
              </w:rPr>
            </w:pPr>
            <w:r>
              <w:rPr>
                <w:rFonts w:ascii="仿宋" w:hAnsi="仿宋" w:eastAsia="仿宋"/>
                <w:sz w:val="24"/>
                <w:szCs w:val="24"/>
              </w:rPr>
              <w:t>6. 课程讲义，课程整体内容介绍，授课与学习安排，内容形式：在线文档。</w:t>
            </w:r>
          </w:p>
          <w:p>
            <w:pPr>
              <w:jc w:val="left"/>
              <w:rPr>
                <w:rFonts w:ascii="仿宋" w:hAnsi="仿宋" w:eastAsia="仿宋"/>
                <w:sz w:val="24"/>
                <w:szCs w:val="24"/>
              </w:rPr>
            </w:pPr>
            <w:r>
              <w:rPr>
                <w:rFonts w:hint="eastAsia" w:ascii="仿宋" w:hAnsi="仿宋" w:eastAsia="仿宋"/>
                <w:sz w:val="24"/>
                <w:szCs w:val="24"/>
              </w:rPr>
              <w:t>七</w:t>
            </w:r>
            <w:r>
              <w:rPr>
                <w:rFonts w:ascii="仿宋" w:hAnsi="仿宋" w:eastAsia="仿宋"/>
                <w:sz w:val="24"/>
                <w:szCs w:val="24"/>
              </w:rPr>
              <w:t>、课程资源数量：</w:t>
            </w:r>
          </w:p>
          <w:p>
            <w:pPr>
              <w:jc w:val="left"/>
              <w:rPr>
                <w:rFonts w:ascii="仿宋" w:hAnsi="仿宋" w:eastAsia="仿宋"/>
                <w:sz w:val="24"/>
                <w:szCs w:val="24"/>
              </w:rPr>
            </w:pPr>
            <w:r>
              <w:rPr>
                <w:rFonts w:ascii="仿宋" w:hAnsi="仿宋" w:eastAsia="仿宋"/>
                <w:sz w:val="24"/>
                <w:szCs w:val="24"/>
              </w:rPr>
              <w:t>1. 理论课授课PPT 1套，3课时；</w:t>
            </w:r>
          </w:p>
          <w:p>
            <w:pPr>
              <w:jc w:val="left"/>
              <w:rPr>
                <w:rFonts w:ascii="仿宋" w:hAnsi="仿宋" w:eastAsia="仿宋"/>
                <w:sz w:val="24"/>
                <w:szCs w:val="24"/>
              </w:rPr>
            </w:pPr>
            <w:r>
              <w:rPr>
                <w:rFonts w:ascii="仿宋" w:hAnsi="仿宋" w:eastAsia="仿宋"/>
                <w:sz w:val="24"/>
                <w:szCs w:val="24"/>
              </w:rPr>
              <w:t>2. 实验手册 1套，3课时；</w:t>
            </w:r>
          </w:p>
          <w:p>
            <w:pPr>
              <w:jc w:val="left"/>
              <w:rPr>
                <w:rFonts w:ascii="仿宋" w:hAnsi="仿宋" w:eastAsia="仿宋"/>
                <w:sz w:val="24"/>
                <w:szCs w:val="24"/>
              </w:rPr>
            </w:pPr>
            <w:r>
              <w:rPr>
                <w:rFonts w:ascii="仿宋" w:hAnsi="仿宋" w:eastAsia="仿宋"/>
                <w:sz w:val="24"/>
                <w:szCs w:val="24"/>
              </w:rPr>
              <w:t>3. 实操指导视频 1套；</w:t>
            </w:r>
          </w:p>
          <w:p>
            <w:pPr>
              <w:jc w:val="left"/>
              <w:rPr>
                <w:rFonts w:ascii="仿宋" w:hAnsi="仿宋" w:eastAsia="仿宋"/>
                <w:sz w:val="24"/>
                <w:szCs w:val="24"/>
              </w:rPr>
            </w:pPr>
            <w:r>
              <w:rPr>
                <w:rFonts w:ascii="仿宋" w:hAnsi="仿宋" w:eastAsia="仿宋"/>
                <w:sz w:val="24"/>
                <w:szCs w:val="24"/>
              </w:rPr>
              <w:t>4. 实验数据 1套；</w:t>
            </w:r>
          </w:p>
          <w:p>
            <w:pPr>
              <w:jc w:val="left"/>
              <w:rPr>
                <w:rFonts w:ascii="仿宋" w:hAnsi="仿宋" w:eastAsia="仿宋"/>
                <w:sz w:val="24"/>
                <w:szCs w:val="24"/>
              </w:rPr>
            </w:pPr>
            <w:r>
              <w:rPr>
                <w:rFonts w:ascii="仿宋" w:hAnsi="仿宋" w:eastAsia="仿宋"/>
                <w:sz w:val="24"/>
                <w:szCs w:val="24"/>
              </w:rPr>
              <w:t>5. 实验代码 1套；</w:t>
            </w:r>
          </w:p>
          <w:p>
            <w:pPr>
              <w:jc w:val="left"/>
              <w:rPr>
                <w:rFonts w:ascii="仿宋" w:hAnsi="仿宋" w:eastAsia="仿宋"/>
                <w:sz w:val="24"/>
                <w:szCs w:val="24"/>
              </w:rPr>
            </w:pPr>
            <w:r>
              <w:rPr>
                <w:rFonts w:ascii="仿宋" w:hAnsi="仿宋" w:eastAsia="仿宋"/>
                <w:sz w:val="24"/>
                <w:szCs w:val="24"/>
              </w:rPr>
              <w:t>6. 课程讲义 1套。</w:t>
            </w:r>
          </w:p>
          <w:p>
            <w:pPr>
              <w:jc w:val="left"/>
              <w:rPr>
                <w:rFonts w:ascii="仿宋" w:hAnsi="仿宋" w:eastAsia="仿宋"/>
                <w:sz w:val="24"/>
                <w:szCs w:val="24"/>
              </w:rPr>
            </w:pPr>
            <w:r>
              <w:rPr>
                <w:rFonts w:hint="eastAsia" w:ascii="仿宋" w:hAnsi="仿宋" w:eastAsia="仿宋"/>
                <w:sz w:val="24"/>
                <w:szCs w:val="24"/>
              </w:rPr>
              <w:t>八</w:t>
            </w:r>
            <w:r>
              <w:rPr>
                <w:rFonts w:ascii="仿宋" w:hAnsi="仿宋" w:eastAsia="仿宋"/>
                <w:sz w:val="24"/>
                <w:szCs w:val="24"/>
              </w:rPr>
              <w:t>、详细内容：</w:t>
            </w:r>
          </w:p>
          <w:p>
            <w:pPr>
              <w:jc w:val="left"/>
              <w:rPr>
                <w:rFonts w:ascii="仿宋" w:hAnsi="仿宋" w:eastAsia="仿宋"/>
                <w:sz w:val="24"/>
                <w:szCs w:val="24"/>
              </w:rPr>
            </w:pPr>
            <w:r>
              <w:rPr>
                <w:rFonts w:ascii="仿宋" w:hAnsi="仿宋" w:eastAsia="仿宋"/>
                <w:sz w:val="24"/>
                <w:szCs w:val="24"/>
              </w:rPr>
              <w:t>1. 理论授课PPT</w:t>
            </w:r>
          </w:p>
          <w:p>
            <w:pPr>
              <w:jc w:val="left"/>
              <w:rPr>
                <w:rFonts w:ascii="仿宋" w:hAnsi="仿宋" w:eastAsia="仿宋"/>
                <w:sz w:val="24"/>
                <w:szCs w:val="24"/>
              </w:rPr>
            </w:pPr>
            <w:r>
              <w:rPr>
                <w:rFonts w:ascii="仿宋" w:hAnsi="仿宋" w:eastAsia="仿宋"/>
                <w:sz w:val="24"/>
                <w:szCs w:val="24"/>
              </w:rPr>
              <w:t>（1）PPT1 广告投放曝光量的业务背景</w:t>
            </w:r>
          </w:p>
          <w:p>
            <w:pPr>
              <w:jc w:val="left"/>
              <w:rPr>
                <w:rFonts w:ascii="仿宋" w:hAnsi="仿宋" w:eastAsia="仿宋"/>
                <w:sz w:val="24"/>
                <w:szCs w:val="24"/>
              </w:rPr>
            </w:pPr>
            <w:r>
              <w:rPr>
                <w:rFonts w:ascii="仿宋" w:hAnsi="仿宋" w:eastAsia="仿宋"/>
                <w:sz w:val="24"/>
                <w:szCs w:val="24"/>
              </w:rPr>
              <w:t>（2）PPT2 基于机器学习的广告投放曝光量智能预测</w:t>
            </w:r>
          </w:p>
          <w:p>
            <w:pPr>
              <w:jc w:val="left"/>
              <w:rPr>
                <w:rFonts w:ascii="仿宋" w:hAnsi="仿宋" w:eastAsia="仿宋"/>
                <w:sz w:val="24"/>
                <w:szCs w:val="24"/>
              </w:rPr>
            </w:pPr>
            <w:r>
              <w:rPr>
                <w:rFonts w:ascii="仿宋" w:hAnsi="仿宋" w:eastAsia="仿宋"/>
                <w:sz w:val="24"/>
                <w:szCs w:val="24"/>
              </w:rPr>
              <w:t>（3）PPT3 模型效果展示与建模过程总结</w:t>
            </w:r>
          </w:p>
          <w:p>
            <w:pPr>
              <w:jc w:val="left"/>
              <w:rPr>
                <w:rFonts w:ascii="仿宋" w:hAnsi="仿宋" w:eastAsia="仿宋"/>
                <w:sz w:val="24"/>
                <w:szCs w:val="24"/>
              </w:rPr>
            </w:pPr>
            <w:r>
              <w:rPr>
                <w:rFonts w:ascii="仿宋" w:hAnsi="仿宋" w:eastAsia="仿宋"/>
                <w:sz w:val="24"/>
                <w:szCs w:val="24"/>
              </w:rPr>
              <w:t>2. 实验手册</w:t>
            </w:r>
          </w:p>
          <w:p>
            <w:pPr>
              <w:jc w:val="left"/>
              <w:rPr>
                <w:rFonts w:ascii="仿宋" w:hAnsi="仿宋" w:eastAsia="仿宋"/>
                <w:sz w:val="24"/>
                <w:szCs w:val="24"/>
              </w:rPr>
            </w:pPr>
            <w:r>
              <w:rPr>
                <w:rFonts w:ascii="仿宋" w:hAnsi="仿宋" w:eastAsia="仿宋"/>
                <w:sz w:val="24"/>
                <w:szCs w:val="24"/>
              </w:rPr>
              <w:t>（1）实验手册1：数据探索和样本定义</w:t>
            </w:r>
          </w:p>
          <w:p>
            <w:pPr>
              <w:jc w:val="left"/>
              <w:rPr>
                <w:rFonts w:ascii="仿宋" w:hAnsi="仿宋" w:eastAsia="仿宋"/>
                <w:sz w:val="24"/>
                <w:szCs w:val="24"/>
              </w:rPr>
            </w:pPr>
            <w:r>
              <w:rPr>
                <w:rFonts w:ascii="仿宋" w:hAnsi="仿宋" w:eastAsia="仿宋"/>
                <w:sz w:val="24"/>
                <w:szCs w:val="24"/>
              </w:rPr>
              <w:t>（2）实验手册2：特征工程</w:t>
            </w:r>
          </w:p>
          <w:p>
            <w:pPr>
              <w:rPr>
                <w:rFonts w:ascii="仿宋" w:hAnsi="仿宋" w:eastAsia="仿宋"/>
                <w:sz w:val="24"/>
                <w:szCs w:val="24"/>
              </w:rPr>
            </w:pPr>
            <w:r>
              <w:rPr>
                <w:rFonts w:ascii="仿宋" w:hAnsi="仿宋" w:eastAsia="仿宋"/>
                <w:sz w:val="24"/>
                <w:szCs w:val="24"/>
              </w:rPr>
              <w:t>（3）实验手册3：模型训练和评估</w:t>
            </w:r>
          </w:p>
          <w:p>
            <w:pPr>
              <w:jc w:val="left"/>
              <w:rPr>
                <w:rFonts w:ascii="仿宋" w:hAnsi="仿宋" w:eastAsia="仿宋"/>
                <w:sz w:val="24"/>
                <w:szCs w:val="24"/>
              </w:rPr>
            </w:pPr>
            <w:r>
              <w:rPr>
                <w:rFonts w:ascii="仿宋" w:hAnsi="仿宋" w:eastAsia="仿宋"/>
                <w:sz w:val="24"/>
                <w:szCs w:val="24"/>
              </w:rPr>
              <w:t>3. 实操指导视频</w:t>
            </w:r>
          </w:p>
          <w:p>
            <w:pPr>
              <w:jc w:val="left"/>
              <w:rPr>
                <w:rFonts w:ascii="仿宋" w:hAnsi="仿宋" w:eastAsia="仿宋"/>
                <w:sz w:val="24"/>
                <w:szCs w:val="24"/>
              </w:rPr>
            </w:pPr>
            <w:r>
              <w:rPr>
                <w:rFonts w:ascii="仿宋" w:hAnsi="仿宋" w:eastAsia="仿宋"/>
                <w:sz w:val="24"/>
                <w:szCs w:val="24"/>
              </w:rPr>
              <w:t>（1）视频：广告投放曝光量智能预测</w:t>
            </w:r>
          </w:p>
          <w:p>
            <w:pPr>
              <w:jc w:val="left"/>
              <w:rPr>
                <w:rFonts w:ascii="仿宋" w:hAnsi="仿宋" w:eastAsia="仿宋"/>
                <w:sz w:val="24"/>
                <w:szCs w:val="24"/>
              </w:rPr>
            </w:pPr>
            <w:r>
              <w:rPr>
                <w:rFonts w:ascii="仿宋" w:hAnsi="仿宋" w:eastAsia="仿宋"/>
                <w:sz w:val="24"/>
                <w:szCs w:val="24"/>
              </w:rPr>
              <w:t>4. 实验数据包</w:t>
            </w:r>
          </w:p>
          <w:p>
            <w:pPr>
              <w:jc w:val="left"/>
              <w:rPr>
                <w:rFonts w:ascii="仿宋" w:hAnsi="仿宋" w:eastAsia="仿宋"/>
                <w:sz w:val="24"/>
                <w:szCs w:val="24"/>
              </w:rPr>
            </w:pPr>
            <w:r>
              <w:rPr>
                <w:rFonts w:ascii="仿宋" w:hAnsi="仿宋" w:eastAsia="仿宋"/>
                <w:sz w:val="24"/>
                <w:szCs w:val="24"/>
              </w:rPr>
              <w:t>5. 实验代码包</w:t>
            </w:r>
          </w:p>
          <w:p>
            <w:pPr>
              <w:jc w:val="left"/>
              <w:rPr>
                <w:rFonts w:ascii="仿宋" w:hAnsi="仿宋" w:eastAsia="仿宋"/>
                <w:sz w:val="24"/>
                <w:szCs w:val="24"/>
              </w:rPr>
            </w:pPr>
            <w:r>
              <w:rPr>
                <w:rFonts w:ascii="仿宋" w:hAnsi="仿宋" w:eastAsia="仿宋"/>
                <w:sz w:val="24"/>
                <w:szCs w:val="24"/>
              </w:rPr>
              <w:t>6. 课程讲义</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人工智能从业者认证课程</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提供视频认证学习课程，满足 100 人学习。</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rPr>
              <w:t>AI实训课程-串讲服务</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课程培训服务不少于 5 天</w:t>
            </w:r>
          </w:p>
        </w:tc>
        <w:tc>
          <w:tcPr>
            <w:tcW w:w="1100" w:type="dxa"/>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仿宋" w:hAnsi="仿宋" w:eastAsia="仿宋"/>
                <w:b/>
                <w:sz w:val="24"/>
                <w:szCs w:val="24"/>
              </w:rPr>
            </w:pPr>
            <w:r>
              <w:rPr>
                <w:rFonts w:hint="eastAsia" w:ascii="仿宋" w:hAnsi="仿宋" w:eastAsia="仿宋"/>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1</w:t>
            </w:r>
          </w:p>
        </w:tc>
        <w:tc>
          <w:tcPr>
            <w:tcW w:w="1431" w:type="dxa"/>
          </w:tcPr>
          <w:p>
            <w:pPr>
              <w:rPr>
                <w:rFonts w:ascii="仿宋" w:hAnsi="仿宋" w:eastAsia="仿宋"/>
                <w:sz w:val="24"/>
                <w:szCs w:val="24"/>
              </w:rPr>
            </w:pPr>
          </w:p>
        </w:tc>
        <w:tc>
          <w:tcPr>
            <w:tcW w:w="5752" w:type="dxa"/>
            <w:gridSpan w:val="3"/>
          </w:tcPr>
          <w:p>
            <w:pPr>
              <w:rPr>
                <w:rFonts w:ascii="仿宋" w:hAnsi="仿宋" w:eastAsia="仿宋"/>
                <w:sz w:val="24"/>
                <w:szCs w:val="24"/>
              </w:rPr>
            </w:pPr>
          </w:p>
        </w:tc>
        <w:tc>
          <w:tcPr>
            <w:tcW w:w="1100"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sz w:val="24"/>
                <w:szCs w:val="24"/>
              </w:rPr>
            </w:pPr>
            <w:r>
              <w:rPr>
                <w:rFonts w:ascii="仿宋" w:hAnsi="仿宋" w:eastAsia="仿宋"/>
                <w:sz w:val="24"/>
                <w:szCs w:val="24"/>
              </w:rPr>
              <w:t>2</w:t>
            </w:r>
          </w:p>
        </w:tc>
        <w:tc>
          <w:tcPr>
            <w:tcW w:w="1431" w:type="dxa"/>
          </w:tcPr>
          <w:p>
            <w:pPr>
              <w:rPr>
                <w:rFonts w:ascii="仿宋" w:hAnsi="仿宋" w:eastAsia="仿宋"/>
                <w:sz w:val="24"/>
                <w:szCs w:val="24"/>
              </w:rPr>
            </w:pPr>
          </w:p>
        </w:tc>
        <w:tc>
          <w:tcPr>
            <w:tcW w:w="5752" w:type="dxa"/>
            <w:gridSpan w:val="3"/>
          </w:tcPr>
          <w:p>
            <w:pPr>
              <w:rPr>
                <w:rFonts w:ascii="仿宋" w:hAnsi="仿宋" w:eastAsia="仿宋"/>
                <w:sz w:val="24"/>
                <w:szCs w:val="24"/>
              </w:rPr>
            </w:pPr>
          </w:p>
        </w:tc>
        <w:tc>
          <w:tcPr>
            <w:tcW w:w="1100"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授权代表（评标）</w:t>
            </w:r>
          </w:p>
        </w:tc>
        <w:tc>
          <w:tcPr>
            <w:tcW w:w="6852" w:type="dxa"/>
            <w:gridSpan w:val="4"/>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单位负责人</w:t>
            </w:r>
          </w:p>
        </w:tc>
        <w:tc>
          <w:tcPr>
            <w:tcW w:w="6852" w:type="dxa"/>
            <w:gridSpan w:val="4"/>
            <w:vAlign w:val="center"/>
          </w:tcPr>
          <w:p>
            <w:pPr>
              <w:jc w:val="center"/>
              <w:rPr>
                <w:rFonts w:ascii="仿宋" w:hAnsi="仿宋" w:eastAsia="仿宋"/>
                <w:sz w:val="24"/>
                <w:szCs w:val="24"/>
              </w:rPr>
            </w:pPr>
          </w:p>
        </w:tc>
      </w:tr>
    </w:tbl>
    <w:p>
      <w:pPr>
        <w:ind w:left="514" w:hanging="514" w:hangingChars="245"/>
        <w:jc w:val="left"/>
        <w:rPr>
          <w:rFonts w:ascii="仿宋" w:hAnsi="仿宋" w:eastAsia="仿宋"/>
          <w:bCs/>
          <w:szCs w:val="21"/>
        </w:rPr>
      </w:pPr>
      <w:r>
        <w:rPr>
          <w:rFonts w:hint="eastAsia" w:ascii="仿宋" w:hAnsi="仿宋" w:eastAsia="仿宋"/>
          <w:bCs/>
          <w:szCs w:val="21"/>
        </w:rPr>
        <w:t>注：1、参数不可与已获批采购预算有冲突，如有冲突以已批准采购文件为准</w:t>
      </w:r>
    </w:p>
    <w:p>
      <w:pPr>
        <w:ind w:firstLine="420"/>
        <w:jc w:val="left"/>
        <w:rPr>
          <w:rFonts w:ascii="仿宋" w:hAnsi="仿宋" w:eastAsia="仿宋"/>
          <w:bCs/>
          <w:szCs w:val="21"/>
        </w:rPr>
      </w:pPr>
      <w:r>
        <w:rPr>
          <w:rFonts w:hint="eastAsia" w:ascii="仿宋" w:hAnsi="仿宋" w:eastAsia="仿宋"/>
          <w:bCs/>
          <w:szCs w:val="21"/>
        </w:rPr>
        <w:t>2、不得含有排他性技术指标</w:t>
      </w:r>
    </w:p>
    <w:p>
      <w:pPr>
        <w:ind w:firstLine="420"/>
        <w:jc w:val="left"/>
        <w:rPr>
          <w:rFonts w:ascii="仿宋" w:hAnsi="仿宋" w:eastAsia="仿宋"/>
          <w:bCs/>
          <w:szCs w:val="21"/>
        </w:rPr>
      </w:pPr>
      <w:r>
        <w:rPr>
          <w:rFonts w:ascii="仿宋" w:hAnsi="仿宋" w:eastAsia="仿宋"/>
          <w:bCs/>
          <w:szCs w:val="21"/>
        </w:rPr>
        <w:t>3</w:t>
      </w:r>
      <w:r>
        <w:rPr>
          <w:rFonts w:hint="eastAsia" w:ascii="仿宋" w:hAnsi="仿宋" w:eastAsia="仿宋"/>
          <w:bCs/>
          <w:szCs w:val="21"/>
        </w:rPr>
        <w:t>、条目可根据具体情况增减</w:t>
      </w:r>
    </w:p>
    <w:p>
      <w:pPr>
        <w:ind w:firstLine="420"/>
        <w:jc w:val="left"/>
        <w:rPr>
          <w:rFonts w:ascii="仿宋" w:hAnsi="仿宋" w:eastAsia="仿宋"/>
          <w:bCs/>
          <w:sz w:val="18"/>
          <w:szCs w:val="18"/>
        </w:rPr>
      </w:pPr>
      <w:r>
        <w:rPr>
          <w:rFonts w:ascii="仿宋" w:hAnsi="仿宋" w:eastAsia="仿宋"/>
          <w:bCs/>
          <w:szCs w:val="21"/>
        </w:rPr>
        <w:t>4</w:t>
      </w:r>
      <w:r>
        <w:rPr>
          <w:rFonts w:hint="eastAsia" w:ascii="仿宋" w:hAnsi="仿宋" w:eastAsia="仿宋"/>
          <w:bCs/>
          <w:szCs w:val="21"/>
        </w:rPr>
        <w:t>、本页不够可另起一页</w:t>
      </w:r>
      <w:r>
        <w:rPr>
          <w:rFonts w:hint="eastAsia" w:ascii="仿宋" w:hAnsi="仿宋" w:eastAsia="仿宋"/>
          <w:bCs/>
          <w:sz w:val="18"/>
          <w:szCs w:val="18"/>
        </w:rPr>
        <w:t>。</w:t>
      </w:r>
    </w:p>
    <w:p>
      <w:pPr>
        <w:rPr>
          <w:rFonts w:ascii="仿宋" w:hAnsi="仿宋" w:eastAsia="仿宋"/>
          <w:bCs/>
          <w:sz w:val="18"/>
          <w:szCs w:val="18"/>
        </w:rPr>
      </w:pPr>
      <w:r>
        <w:rPr>
          <w:rFonts w:hint="eastAsia" w:ascii="仿宋" w:hAnsi="仿宋" w:eastAsia="仿宋"/>
          <w:bCs/>
          <w:sz w:val="18"/>
          <w:szCs w:val="18"/>
        </w:rPr>
        <w:br w:type="page"/>
      </w:r>
    </w:p>
    <w:p>
      <w:pPr>
        <w:jc w:val="center"/>
        <w:rPr>
          <w:rFonts w:ascii="仿宋" w:hAnsi="仿宋" w:eastAsia="仿宋" w:cs="宋体"/>
          <w:b/>
          <w:sz w:val="36"/>
          <w:szCs w:val="36"/>
        </w:rPr>
      </w:pPr>
      <w:r>
        <w:rPr>
          <w:rFonts w:hint="eastAsia" w:ascii="仿宋" w:hAnsi="仿宋" w:eastAsia="仿宋" w:cs="宋体"/>
          <w:b/>
          <w:bCs/>
          <w:sz w:val="36"/>
          <w:szCs w:val="36"/>
        </w:rPr>
        <w:t>珠海科技学院设备类采购合同</w:t>
      </w:r>
      <w:permStart w:id="0" w:edGrp="everyone"/>
      <w:permEnd w:id="0"/>
    </w:p>
    <w:p>
      <w:pPr>
        <w:ind w:firstLine="2773" w:firstLineChars="1151"/>
        <w:rPr>
          <w:rFonts w:ascii="仿宋" w:hAnsi="仿宋" w:eastAsia="仿宋"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ascii="仿宋" w:hAnsi="仿宋" w:eastAsia="仿宋" w:cs="宋体"/>
                <w:b/>
                <w:sz w:val="24"/>
              </w:rPr>
            </w:pPr>
            <w:permStart w:id="1" w:edGrp="everyone" w:colFirst="3" w:colLast="3"/>
            <w:r>
              <w:rPr>
                <w:rFonts w:hint="eastAsia" w:ascii="仿宋" w:hAnsi="仿宋" w:eastAsia="仿宋" w:cs="宋体"/>
                <w:sz w:val="24"/>
              </w:rPr>
              <w:t>甲方：</w:t>
            </w:r>
          </w:p>
        </w:tc>
        <w:tc>
          <w:tcPr>
            <w:tcW w:w="3639" w:type="dxa"/>
          </w:tcPr>
          <w:p>
            <w:pPr>
              <w:rPr>
                <w:rFonts w:ascii="仿宋" w:hAnsi="仿宋" w:eastAsia="仿宋" w:cs="宋体"/>
                <w:b/>
                <w:sz w:val="24"/>
              </w:rPr>
            </w:pPr>
            <w:r>
              <w:rPr>
                <w:rFonts w:hint="eastAsia" w:ascii="仿宋" w:hAnsi="仿宋" w:eastAsia="仿宋" w:cs="宋体"/>
                <w:sz w:val="24"/>
              </w:rPr>
              <w:t>珠海科技学院</w:t>
            </w:r>
          </w:p>
        </w:tc>
        <w:tc>
          <w:tcPr>
            <w:tcW w:w="1559" w:type="dxa"/>
          </w:tcPr>
          <w:p>
            <w:pPr>
              <w:rPr>
                <w:rFonts w:ascii="仿宋" w:hAnsi="仿宋" w:eastAsia="仿宋" w:cs="宋体"/>
                <w:b/>
                <w:sz w:val="24"/>
              </w:rPr>
            </w:pPr>
            <w:r>
              <w:rPr>
                <w:rFonts w:hint="eastAsia" w:ascii="仿宋" w:hAnsi="仿宋" w:eastAsia="仿宋" w:cs="宋体"/>
                <w:sz w:val="24"/>
              </w:rPr>
              <w:t>合同编号：</w:t>
            </w:r>
          </w:p>
        </w:tc>
        <w:tc>
          <w:tcPr>
            <w:tcW w:w="2410" w:type="dxa"/>
          </w:tcPr>
          <w:p>
            <w:pPr>
              <w:rPr>
                <w:rFonts w:ascii="仿宋" w:hAnsi="仿宋" w:eastAsia="仿宋"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ascii="仿宋" w:hAnsi="仿宋" w:eastAsia="仿宋" w:cs="宋体"/>
                <w:b/>
                <w:sz w:val="24"/>
              </w:rPr>
            </w:pPr>
            <w:permStart w:id="2" w:edGrp="everyone" w:colFirst="1" w:colLast="1"/>
            <w:r>
              <w:rPr>
                <w:rFonts w:hint="eastAsia" w:ascii="仿宋" w:hAnsi="仿宋" w:eastAsia="仿宋" w:cs="宋体"/>
                <w:sz w:val="24"/>
              </w:rPr>
              <w:t>乙方：</w:t>
            </w:r>
          </w:p>
        </w:tc>
        <w:tc>
          <w:tcPr>
            <w:tcW w:w="3639" w:type="dxa"/>
            <w:shd w:val="clear" w:color="auto" w:fill="auto"/>
          </w:tcPr>
          <w:p>
            <w:pPr>
              <w:rPr>
                <w:rFonts w:ascii="仿宋" w:hAnsi="仿宋" w:eastAsia="仿宋" w:cs="宋体"/>
                <w:sz w:val="24"/>
                <w:shd w:val="pct10" w:color="auto" w:fill="FFFFFF"/>
              </w:rPr>
            </w:pPr>
          </w:p>
        </w:tc>
        <w:tc>
          <w:tcPr>
            <w:tcW w:w="1559" w:type="dxa"/>
          </w:tcPr>
          <w:p>
            <w:pPr>
              <w:rPr>
                <w:rFonts w:ascii="仿宋" w:hAnsi="仿宋" w:eastAsia="仿宋" w:cs="宋体"/>
                <w:b/>
                <w:sz w:val="24"/>
              </w:rPr>
            </w:pPr>
            <w:bookmarkStart w:id="1" w:name="htlb"/>
            <w:bookmarkEnd w:id="1"/>
            <w:r>
              <w:rPr>
                <w:rFonts w:hint="eastAsia" w:ascii="仿宋" w:hAnsi="仿宋" w:eastAsia="仿宋" w:cs="宋体"/>
                <w:sz w:val="24"/>
              </w:rPr>
              <w:t>签订日期：</w:t>
            </w:r>
          </w:p>
        </w:tc>
        <w:tc>
          <w:tcPr>
            <w:tcW w:w="2410" w:type="dxa"/>
            <w:shd w:val="clear" w:color="auto" w:fill="auto"/>
          </w:tcPr>
          <w:p>
            <w:pPr>
              <w:rPr>
                <w:rFonts w:ascii="仿宋" w:hAnsi="仿宋" w:eastAsia="仿宋" w:cs="宋体"/>
                <w:sz w:val="24"/>
              </w:rPr>
            </w:pPr>
            <w:r>
              <w:rPr>
                <w:rFonts w:hint="eastAsia" w:ascii="仿宋" w:hAnsi="仿宋" w:eastAsia="仿宋" w:cs="宋体"/>
                <w:sz w:val="24"/>
              </w:rPr>
              <w:t>2023年</w:t>
            </w:r>
            <w:permStart w:id="3" w:edGrp="everyone"/>
            <w:r>
              <w:rPr>
                <w:rFonts w:hint="eastAsia" w:ascii="仿宋" w:hAnsi="仿宋" w:eastAsia="仿宋" w:cs="宋体"/>
                <w:sz w:val="24"/>
              </w:rPr>
              <w:t xml:space="preserve"> </w:t>
            </w:r>
            <w:permEnd w:id="3"/>
            <w:r>
              <w:rPr>
                <w:rFonts w:hint="eastAsia" w:ascii="仿宋" w:hAnsi="仿宋" w:eastAsia="仿宋" w:cs="宋体"/>
                <w:sz w:val="24"/>
              </w:rPr>
              <w:t>月</w:t>
            </w:r>
            <w:permStart w:id="4" w:edGrp="everyone"/>
            <w:r>
              <w:rPr>
                <w:rFonts w:hint="eastAsia" w:ascii="仿宋" w:hAnsi="仿宋" w:eastAsia="仿宋" w:cs="宋体"/>
                <w:sz w:val="24"/>
              </w:rPr>
              <w:t xml:space="preserve"> </w:t>
            </w:r>
            <w:permEnd w:id="4"/>
            <w:r>
              <w:rPr>
                <w:rFonts w:hint="eastAsia" w:ascii="仿宋" w:hAnsi="仿宋" w:eastAsia="仿宋" w:cs="宋体"/>
                <w:sz w:val="24"/>
              </w:rPr>
              <w:t>日</w:t>
            </w:r>
          </w:p>
        </w:tc>
      </w:tr>
      <w:permEnd w:id="2"/>
      <w:tr>
        <w:tblPrEx>
          <w:tblCellMar>
            <w:top w:w="0" w:type="dxa"/>
            <w:left w:w="108" w:type="dxa"/>
            <w:bottom w:w="0" w:type="dxa"/>
            <w:right w:w="108" w:type="dxa"/>
          </w:tblCellMar>
        </w:tblPrEx>
        <w:tc>
          <w:tcPr>
            <w:tcW w:w="864" w:type="dxa"/>
          </w:tcPr>
          <w:p>
            <w:pPr>
              <w:rPr>
                <w:rFonts w:ascii="仿宋" w:hAnsi="仿宋" w:eastAsia="仿宋" w:cs="宋体"/>
                <w:b/>
                <w:sz w:val="24"/>
              </w:rPr>
            </w:pPr>
          </w:p>
        </w:tc>
        <w:tc>
          <w:tcPr>
            <w:tcW w:w="3639" w:type="dxa"/>
          </w:tcPr>
          <w:p>
            <w:pPr>
              <w:ind w:firstLine="960" w:firstLineChars="400"/>
              <w:rPr>
                <w:rFonts w:ascii="仿宋" w:hAnsi="仿宋" w:eastAsia="仿宋" w:cs="宋体"/>
                <w:sz w:val="24"/>
              </w:rPr>
            </w:pPr>
            <w:bookmarkStart w:id="2" w:name="yfdw"/>
            <w:bookmarkEnd w:id="2"/>
          </w:p>
        </w:tc>
        <w:tc>
          <w:tcPr>
            <w:tcW w:w="1559" w:type="dxa"/>
          </w:tcPr>
          <w:p>
            <w:pPr>
              <w:rPr>
                <w:rFonts w:ascii="仿宋" w:hAnsi="仿宋" w:eastAsia="仿宋" w:cs="宋体"/>
                <w:b/>
                <w:sz w:val="24"/>
              </w:rPr>
            </w:pPr>
            <w:r>
              <w:rPr>
                <w:rFonts w:hint="eastAsia" w:ascii="仿宋" w:hAnsi="仿宋" w:eastAsia="仿宋" w:cs="宋体"/>
                <w:sz w:val="24"/>
              </w:rPr>
              <w:t>签订地点：</w:t>
            </w:r>
          </w:p>
        </w:tc>
        <w:tc>
          <w:tcPr>
            <w:tcW w:w="2410" w:type="dxa"/>
            <w:shd w:val="clear" w:color="auto" w:fill="auto"/>
          </w:tcPr>
          <w:p>
            <w:pPr>
              <w:rPr>
                <w:rFonts w:ascii="仿宋" w:hAnsi="仿宋" w:eastAsia="仿宋" w:cs="宋体"/>
                <w:b/>
                <w:sz w:val="24"/>
              </w:rPr>
            </w:pPr>
            <w:r>
              <w:rPr>
                <w:rFonts w:hint="eastAsia" w:ascii="仿宋" w:hAnsi="仿宋" w:eastAsia="仿宋" w:cs="宋体"/>
                <w:sz w:val="24"/>
              </w:rPr>
              <w:t>珠海科技学院</w:t>
            </w:r>
          </w:p>
        </w:tc>
      </w:tr>
    </w:tbl>
    <w:p>
      <w:pPr>
        <w:spacing w:line="360" w:lineRule="auto"/>
        <w:rPr>
          <w:rFonts w:ascii="仿宋" w:hAnsi="仿宋" w:eastAsia="仿宋" w:cs="宋体"/>
          <w:sz w:val="24"/>
        </w:rPr>
      </w:pPr>
    </w:p>
    <w:p>
      <w:pPr>
        <w:spacing w:line="360" w:lineRule="auto"/>
        <w:ind w:firstLine="480" w:firstLineChars="200"/>
        <w:rPr>
          <w:rFonts w:ascii="仿宋" w:hAnsi="仿宋" w:eastAsia="仿宋" w:cs="宋体"/>
          <w:sz w:val="24"/>
        </w:rPr>
      </w:pPr>
      <w:r>
        <w:rPr>
          <w:rFonts w:hint="eastAsia" w:ascii="仿宋" w:hAnsi="仿宋" w:eastAsia="仿宋" w:cs="宋体"/>
          <w:sz w:val="24"/>
        </w:rPr>
        <w:t>根据《中华人民共和国民法典》等有关法律,甲乙双方本着平等互利,诚实守信的原则,经友好协商,达成</w:t>
      </w:r>
      <w:r>
        <w:rPr>
          <w:rFonts w:hint="eastAsia" w:ascii="仿宋" w:hAnsi="仿宋" w:eastAsia="仿宋" w:cs="宋体"/>
          <w:color w:val="000000" w:themeColor="text1"/>
          <w:sz w:val="24"/>
        </w:rPr>
        <w:t>一致,</w:t>
      </w:r>
      <w:r>
        <w:rPr>
          <w:rFonts w:hint="eastAsia" w:ascii="仿宋" w:hAnsi="仿宋" w:eastAsia="仿宋" w:cs="宋体"/>
          <w:sz w:val="24"/>
        </w:rPr>
        <w:t>签订本合同。</w:t>
      </w:r>
    </w:p>
    <w:p>
      <w:pPr>
        <w:pStyle w:val="10"/>
        <w:numPr>
          <w:ilvl w:val="0"/>
          <w:numId w:val="1"/>
        </w:numPr>
        <w:spacing w:line="360" w:lineRule="auto"/>
        <w:ind w:firstLineChars="0"/>
        <w:rPr>
          <w:rFonts w:ascii="仿宋" w:hAnsi="仿宋" w:eastAsia="仿宋" w:cs="宋体"/>
          <w:sz w:val="24"/>
        </w:rPr>
      </w:pPr>
      <w:r>
        <w:rPr>
          <w:rFonts w:hint="eastAsia" w:ascii="仿宋" w:hAnsi="仿宋" w:eastAsia="仿宋" w:cs="宋体"/>
          <w:b/>
          <w:sz w:val="24"/>
        </w:rPr>
        <w:t>合同产品</w:t>
      </w:r>
      <w:r>
        <w:rPr>
          <w:rFonts w:hint="eastAsia" w:ascii="仿宋" w:hAnsi="仿宋" w:eastAsia="仿宋"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仿宋" w:hAnsi="仿宋" w:eastAsia="仿宋" w:cs="宋体"/>
                <w:szCs w:val="21"/>
              </w:rPr>
            </w:pPr>
            <w:permStart w:id="5" w:edGrp="everyone"/>
            <w:r>
              <w:rPr>
                <w:rFonts w:hint="eastAsia" w:ascii="仿宋" w:hAnsi="仿宋" w:eastAsia="仿宋" w:cs="宋体"/>
                <w:szCs w:val="21"/>
              </w:rPr>
              <w:t>序号</w:t>
            </w:r>
          </w:p>
        </w:tc>
        <w:tc>
          <w:tcPr>
            <w:tcW w:w="1559" w:type="dxa"/>
            <w:shd w:val="clear" w:color="auto" w:fill="FFFFFF" w:themeFill="background1"/>
            <w:vAlign w:val="center"/>
          </w:tcPr>
          <w:p>
            <w:pPr>
              <w:spacing w:line="360" w:lineRule="auto"/>
              <w:jc w:val="center"/>
              <w:rPr>
                <w:rFonts w:ascii="仿宋" w:hAnsi="仿宋" w:eastAsia="仿宋" w:cs="宋体"/>
                <w:szCs w:val="21"/>
              </w:rPr>
            </w:pPr>
            <w:r>
              <w:rPr>
                <w:rFonts w:hint="eastAsia" w:ascii="仿宋" w:hAnsi="仿宋" w:eastAsia="仿宋" w:cs="宋体"/>
                <w:szCs w:val="21"/>
              </w:rPr>
              <w:t>名称</w:t>
            </w:r>
          </w:p>
        </w:tc>
        <w:tc>
          <w:tcPr>
            <w:tcW w:w="1559" w:type="dxa"/>
            <w:shd w:val="clear" w:color="auto" w:fill="FFFFFF" w:themeFill="background1"/>
            <w:vAlign w:val="center"/>
          </w:tcPr>
          <w:p>
            <w:pPr>
              <w:spacing w:line="360" w:lineRule="auto"/>
              <w:jc w:val="center"/>
              <w:rPr>
                <w:rFonts w:ascii="仿宋" w:hAnsi="仿宋" w:eastAsia="仿宋" w:cs="宋体"/>
                <w:szCs w:val="21"/>
              </w:rPr>
            </w:pPr>
            <w:r>
              <w:rPr>
                <w:rFonts w:hint="eastAsia" w:ascii="仿宋" w:hAnsi="仿宋" w:eastAsia="仿宋" w:cs="宋体"/>
                <w:szCs w:val="21"/>
              </w:rPr>
              <w:t>规格型号</w:t>
            </w:r>
          </w:p>
        </w:tc>
        <w:tc>
          <w:tcPr>
            <w:tcW w:w="1700" w:type="dxa"/>
            <w:shd w:val="clear" w:color="auto" w:fill="FFFFFF" w:themeFill="background1"/>
            <w:vAlign w:val="center"/>
          </w:tcPr>
          <w:p>
            <w:pPr>
              <w:spacing w:line="360" w:lineRule="auto"/>
              <w:jc w:val="center"/>
              <w:rPr>
                <w:rFonts w:ascii="仿宋" w:hAnsi="仿宋" w:eastAsia="仿宋" w:cs="宋体"/>
                <w:szCs w:val="21"/>
              </w:rPr>
            </w:pPr>
            <w:r>
              <w:rPr>
                <w:rFonts w:hint="eastAsia" w:ascii="仿宋" w:hAnsi="仿宋" w:eastAsia="仿宋" w:cs="宋体"/>
                <w:szCs w:val="21"/>
              </w:rPr>
              <w:t>生产商</w:t>
            </w:r>
          </w:p>
        </w:tc>
        <w:tc>
          <w:tcPr>
            <w:tcW w:w="710" w:type="dxa"/>
            <w:shd w:val="clear" w:color="auto" w:fill="FFFFFF" w:themeFill="background1"/>
            <w:vAlign w:val="center"/>
          </w:tcPr>
          <w:p>
            <w:pPr>
              <w:spacing w:line="360" w:lineRule="auto"/>
              <w:jc w:val="center"/>
              <w:rPr>
                <w:rFonts w:ascii="仿宋" w:hAnsi="仿宋" w:eastAsia="仿宋" w:cs="宋体"/>
                <w:szCs w:val="21"/>
              </w:rPr>
            </w:pPr>
            <w:r>
              <w:rPr>
                <w:rFonts w:hint="eastAsia" w:ascii="仿宋" w:hAnsi="仿宋" w:eastAsia="仿宋" w:cs="宋体"/>
                <w:szCs w:val="21"/>
              </w:rPr>
              <w:t>单位</w:t>
            </w:r>
          </w:p>
        </w:tc>
        <w:tc>
          <w:tcPr>
            <w:tcW w:w="709" w:type="dxa"/>
            <w:shd w:val="clear" w:color="auto" w:fill="FFFFFF" w:themeFill="background1"/>
            <w:vAlign w:val="center"/>
          </w:tcPr>
          <w:p>
            <w:pPr>
              <w:spacing w:line="360" w:lineRule="auto"/>
              <w:jc w:val="center"/>
              <w:rPr>
                <w:rFonts w:ascii="仿宋" w:hAnsi="仿宋" w:eastAsia="仿宋" w:cs="宋体"/>
                <w:sz w:val="24"/>
              </w:rPr>
            </w:pPr>
            <w:r>
              <w:rPr>
                <w:rFonts w:hint="eastAsia" w:ascii="仿宋" w:hAnsi="仿宋" w:eastAsia="仿宋" w:cs="宋体"/>
                <w:sz w:val="24"/>
              </w:rPr>
              <w:t>数量</w:t>
            </w:r>
          </w:p>
        </w:tc>
        <w:tc>
          <w:tcPr>
            <w:tcW w:w="1134" w:type="dxa"/>
            <w:shd w:val="clear" w:color="auto" w:fill="FFFFFF" w:themeFill="background1"/>
            <w:vAlign w:val="center"/>
          </w:tcPr>
          <w:p>
            <w:pPr>
              <w:spacing w:line="360" w:lineRule="auto"/>
              <w:jc w:val="center"/>
              <w:rPr>
                <w:rFonts w:ascii="仿宋" w:hAnsi="仿宋" w:eastAsia="仿宋" w:cs="宋体"/>
                <w:sz w:val="24"/>
              </w:rPr>
            </w:pPr>
            <w:r>
              <w:rPr>
                <w:rFonts w:hint="eastAsia" w:ascii="仿宋" w:hAnsi="仿宋" w:eastAsia="仿宋" w:cs="宋体"/>
                <w:sz w:val="24"/>
              </w:rPr>
              <w:t>单价</w:t>
            </w:r>
          </w:p>
        </w:tc>
        <w:tc>
          <w:tcPr>
            <w:tcW w:w="1275" w:type="dxa"/>
            <w:shd w:val="clear" w:color="auto" w:fill="FFFFFF" w:themeFill="background1"/>
            <w:vAlign w:val="center"/>
          </w:tcPr>
          <w:p>
            <w:pPr>
              <w:spacing w:line="360" w:lineRule="auto"/>
              <w:jc w:val="center"/>
              <w:rPr>
                <w:rFonts w:ascii="仿宋" w:hAnsi="仿宋" w:eastAsia="仿宋" w:cs="宋体"/>
                <w:sz w:val="24"/>
              </w:rPr>
            </w:pPr>
            <w:r>
              <w:rPr>
                <w:rFonts w:hint="eastAsia" w:ascii="仿宋" w:hAnsi="仿宋" w:eastAsia="仿宋"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ascii="仿宋" w:hAnsi="仿宋" w:eastAsia="仿宋" w:cs="宋体"/>
                <w:szCs w:val="21"/>
              </w:rPr>
            </w:pPr>
          </w:p>
        </w:tc>
        <w:tc>
          <w:tcPr>
            <w:tcW w:w="1559" w:type="dxa"/>
            <w:shd w:val="clear" w:color="auto" w:fill="FFFFFF" w:themeFill="background1"/>
          </w:tcPr>
          <w:p>
            <w:pPr>
              <w:spacing w:line="360" w:lineRule="auto"/>
              <w:rPr>
                <w:rFonts w:ascii="仿宋" w:hAnsi="仿宋" w:eastAsia="仿宋" w:cs="宋体"/>
                <w:szCs w:val="21"/>
              </w:rPr>
            </w:pPr>
          </w:p>
        </w:tc>
        <w:tc>
          <w:tcPr>
            <w:tcW w:w="1559" w:type="dxa"/>
            <w:shd w:val="clear" w:color="auto" w:fill="FFFFFF" w:themeFill="background1"/>
          </w:tcPr>
          <w:p>
            <w:pPr>
              <w:spacing w:line="360" w:lineRule="auto"/>
              <w:rPr>
                <w:rFonts w:ascii="仿宋" w:hAnsi="仿宋" w:eastAsia="仿宋" w:cs="宋体"/>
                <w:szCs w:val="21"/>
              </w:rPr>
            </w:pPr>
          </w:p>
        </w:tc>
        <w:tc>
          <w:tcPr>
            <w:tcW w:w="1700" w:type="dxa"/>
            <w:shd w:val="clear" w:color="auto" w:fill="FFFFFF" w:themeFill="background1"/>
          </w:tcPr>
          <w:p>
            <w:pPr>
              <w:spacing w:line="360" w:lineRule="auto"/>
              <w:rPr>
                <w:rFonts w:ascii="仿宋" w:hAnsi="仿宋" w:eastAsia="仿宋" w:cs="宋体"/>
                <w:szCs w:val="21"/>
              </w:rPr>
            </w:pPr>
          </w:p>
        </w:tc>
        <w:tc>
          <w:tcPr>
            <w:tcW w:w="710" w:type="dxa"/>
            <w:shd w:val="clear" w:color="auto" w:fill="FFFFFF" w:themeFill="background1"/>
            <w:vAlign w:val="center"/>
          </w:tcPr>
          <w:p>
            <w:pPr>
              <w:spacing w:line="360" w:lineRule="auto"/>
              <w:jc w:val="center"/>
              <w:rPr>
                <w:rFonts w:ascii="仿宋" w:hAnsi="仿宋" w:eastAsia="仿宋" w:cs="宋体"/>
                <w:szCs w:val="21"/>
              </w:rPr>
            </w:pPr>
          </w:p>
        </w:tc>
        <w:tc>
          <w:tcPr>
            <w:tcW w:w="709" w:type="dxa"/>
            <w:shd w:val="clear" w:color="auto" w:fill="FFFFFF" w:themeFill="background1"/>
            <w:vAlign w:val="center"/>
          </w:tcPr>
          <w:p>
            <w:pPr>
              <w:spacing w:line="360" w:lineRule="auto"/>
              <w:jc w:val="center"/>
              <w:rPr>
                <w:rFonts w:ascii="仿宋" w:hAnsi="仿宋" w:eastAsia="仿宋" w:cs="宋体"/>
                <w:sz w:val="24"/>
              </w:rPr>
            </w:pPr>
          </w:p>
        </w:tc>
        <w:tc>
          <w:tcPr>
            <w:tcW w:w="1134" w:type="dxa"/>
            <w:shd w:val="clear" w:color="auto" w:fill="FFFFFF" w:themeFill="background1"/>
            <w:vAlign w:val="center"/>
          </w:tcPr>
          <w:p>
            <w:pPr>
              <w:spacing w:line="360" w:lineRule="auto"/>
              <w:jc w:val="right"/>
              <w:rPr>
                <w:rFonts w:ascii="仿宋" w:hAnsi="仿宋" w:eastAsia="仿宋" w:cs="宋体"/>
                <w:sz w:val="24"/>
              </w:rPr>
            </w:pPr>
          </w:p>
        </w:tc>
        <w:tc>
          <w:tcPr>
            <w:tcW w:w="1275" w:type="dxa"/>
            <w:shd w:val="clear" w:color="auto" w:fill="FFFFFF" w:themeFill="background1"/>
            <w:vAlign w:val="center"/>
          </w:tcPr>
          <w:p>
            <w:pPr>
              <w:spacing w:line="360" w:lineRule="auto"/>
              <w:jc w:val="right"/>
              <w:rPr>
                <w:rFonts w:ascii="仿宋" w:hAnsi="仿宋" w:eastAsia="仿宋"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仿宋" w:hAnsi="仿宋" w:eastAsia="仿宋" w:cs="宋体"/>
                <w:szCs w:val="21"/>
              </w:rPr>
            </w:pPr>
          </w:p>
        </w:tc>
        <w:tc>
          <w:tcPr>
            <w:tcW w:w="1559" w:type="dxa"/>
            <w:shd w:val="clear" w:color="auto" w:fill="FFFFFF" w:themeFill="background1"/>
          </w:tcPr>
          <w:p>
            <w:pPr>
              <w:spacing w:line="360" w:lineRule="auto"/>
              <w:rPr>
                <w:rFonts w:ascii="仿宋" w:hAnsi="仿宋" w:eastAsia="仿宋" w:cs="宋体"/>
                <w:szCs w:val="21"/>
              </w:rPr>
            </w:pPr>
          </w:p>
        </w:tc>
        <w:tc>
          <w:tcPr>
            <w:tcW w:w="1559" w:type="dxa"/>
            <w:shd w:val="clear" w:color="auto" w:fill="FFFFFF" w:themeFill="background1"/>
          </w:tcPr>
          <w:p>
            <w:pPr>
              <w:spacing w:line="360" w:lineRule="auto"/>
              <w:rPr>
                <w:rFonts w:ascii="仿宋" w:hAnsi="仿宋" w:eastAsia="仿宋" w:cs="宋体"/>
                <w:szCs w:val="21"/>
              </w:rPr>
            </w:pPr>
          </w:p>
        </w:tc>
        <w:tc>
          <w:tcPr>
            <w:tcW w:w="1700" w:type="dxa"/>
            <w:shd w:val="clear" w:color="auto" w:fill="FFFFFF" w:themeFill="background1"/>
          </w:tcPr>
          <w:p>
            <w:pPr>
              <w:spacing w:line="360" w:lineRule="auto"/>
              <w:rPr>
                <w:rFonts w:ascii="仿宋" w:hAnsi="仿宋" w:eastAsia="仿宋" w:cs="宋体"/>
                <w:szCs w:val="21"/>
              </w:rPr>
            </w:pPr>
          </w:p>
        </w:tc>
        <w:tc>
          <w:tcPr>
            <w:tcW w:w="710" w:type="dxa"/>
            <w:shd w:val="clear" w:color="auto" w:fill="FFFFFF" w:themeFill="background1"/>
            <w:vAlign w:val="center"/>
          </w:tcPr>
          <w:p>
            <w:pPr>
              <w:spacing w:line="360" w:lineRule="auto"/>
              <w:jc w:val="center"/>
              <w:rPr>
                <w:rFonts w:ascii="仿宋" w:hAnsi="仿宋" w:eastAsia="仿宋" w:cs="宋体"/>
                <w:szCs w:val="21"/>
              </w:rPr>
            </w:pPr>
          </w:p>
        </w:tc>
        <w:tc>
          <w:tcPr>
            <w:tcW w:w="709" w:type="dxa"/>
            <w:shd w:val="clear" w:color="auto" w:fill="FFFFFF" w:themeFill="background1"/>
            <w:vAlign w:val="center"/>
          </w:tcPr>
          <w:p>
            <w:pPr>
              <w:spacing w:line="360" w:lineRule="auto"/>
              <w:jc w:val="center"/>
              <w:rPr>
                <w:rFonts w:ascii="仿宋" w:hAnsi="仿宋" w:eastAsia="仿宋" w:cs="宋体"/>
                <w:sz w:val="24"/>
              </w:rPr>
            </w:pPr>
          </w:p>
        </w:tc>
        <w:tc>
          <w:tcPr>
            <w:tcW w:w="1134" w:type="dxa"/>
            <w:shd w:val="clear" w:color="auto" w:fill="FFFFFF" w:themeFill="background1"/>
            <w:vAlign w:val="center"/>
          </w:tcPr>
          <w:p>
            <w:pPr>
              <w:spacing w:line="360" w:lineRule="auto"/>
              <w:jc w:val="right"/>
              <w:rPr>
                <w:rFonts w:ascii="仿宋" w:hAnsi="仿宋" w:eastAsia="仿宋" w:cs="宋体"/>
                <w:sz w:val="24"/>
              </w:rPr>
            </w:pPr>
          </w:p>
        </w:tc>
        <w:tc>
          <w:tcPr>
            <w:tcW w:w="1275" w:type="dxa"/>
            <w:shd w:val="clear" w:color="auto" w:fill="FFFFFF" w:themeFill="background1"/>
            <w:vAlign w:val="center"/>
          </w:tcPr>
          <w:p>
            <w:pPr>
              <w:spacing w:line="360" w:lineRule="auto"/>
              <w:jc w:val="right"/>
              <w:rPr>
                <w:rFonts w:ascii="仿宋" w:hAnsi="仿宋" w:eastAsia="仿宋"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ascii="仿宋" w:hAnsi="仿宋" w:eastAsia="仿宋" w:cs="宋体"/>
                <w:szCs w:val="21"/>
              </w:rPr>
            </w:pPr>
            <w:r>
              <w:rPr>
                <w:rFonts w:hint="eastAsia" w:ascii="仿宋" w:hAnsi="仿宋" w:eastAsia="仿宋" w:cs="宋体"/>
                <w:szCs w:val="21"/>
              </w:rPr>
              <w:t>总计人民币金额（大写）：（含税）</w:t>
            </w:r>
          </w:p>
        </w:tc>
        <w:tc>
          <w:tcPr>
            <w:tcW w:w="3118" w:type="dxa"/>
            <w:gridSpan w:val="3"/>
            <w:shd w:val="clear" w:color="auto" w:fill="FFFFFF" w:themeFill="background1"/>
            <w:vAlign w:val="center"/>
          </w:tcPr>
          <w:p>
            <w:pPr>
              <w:spacing w:line="360" w:lineRule="auto"/>
              <w:rPr>
                <w:rFonts w:ascii="仿宋" w:hAnsi="仿宋" w:eastAsia="仿宋" w:cs="宋体"/>
                <w:sz w:val="24"/>
              </w:rPr>
            </w:pPr>
            <w:r>
              <w:rPr>
                <w:rFonts w:hint="eastAsia" w:ascii="仿宋" w:hAnsi="仿宋" w:eastAsia="仿宋" w:cs="宋体"/>
                <w:sz w:val="24"/>
              </w:rPr>
              <w:t>￥</w:t>
            </w:r>
          </w:p>
        </w:tc>
      </w:tr>
    </w:tbl>
    <w:p>
      <w:pPr>
        <w:spacing w:line="400" w:lineRule="exact"/>
        <w:jc w:val="left"/>
        <w:rPr>
          <w:rFonts w:ascii="仿宋" w:hAnsi="仿宋" w:eastAsia="仿宋" w:cs="宋体"/>
          <w:sz w:val="24"/>
        </w:rPr>
      </w:pPr>
      <w:r>
        <w:rPr>
          <w:rFonts w:hint="eastAsia" w:ascii="仿宋" w:hAnsi="仿宋" w:eastAsia="仿宋" w:cs="宋体"/>
          <w:sz w:val="24"/>
        </w:rPr>
        <w:t>注：配置清单、技术参数详见附件（</w:t>
      </w:r>
      <w:r>
        <w:rPr>
          <w:rFonts w:hint="eastAsia" w:ascii="仿宋" w:hAnsi="仿宋" w:eastAsia="仿宋" w:cs="宋体"/>
          <w:color w:val="FF0000"/>
          <w:sz w:val="24"/>
        </w:rPr>
        <w:t>如无附件本行删除</w:t>
      </w:r>
      <w:r>
        <w:rPr>
          <w:rFonts w:hint="eastAsia" w:ascii="仿宋" w:hAnsi="仿宋" w:eastAsia="仿宋" w:cs="宋体"/>
          <w:sz w:val="24"/>
        </w:rPr>
        <w:t>）。</w:t>
      </w:r>
    </w:p>
    <w:permEnd w:id="5"/>
    <w:p>
      <w:pPr>
        <w:spacing w:line="400" w:lineRule="exact"/>
        <w:jc w:val="left"/>
        <w:rPr>
          <w:rFonts w:ascii="仿宋" w:hAnsi="仿宋" w:eastAsia="仿宋" w:cs="宋体"/>
          <w:b/>
          <w:sz w:val="24"/>
        </w:rPr>
      </w:pPr>
      <w:r>
        <w:rPr>
          <w:rFonts w:hint="eastAsia" w:ascii="仿宋" w:hAnsi="仿宋" w:eastAsia="仿宋" w:cs="宋体"/>
          <w:b/>
          <w:sz w:val="24"/>
        </w:rPr>
        <w:t>二</w:t>
      </w:r>
      <w:r>
        <w:rPr>
          <w:rFonts w:hint="eastAsia" w:ascii="仿宋" w:hAnsi="仿宋" w:eastAsia="仿宋" w:cs="宋体"/>
          <w:b/>
          <w:color w:val="000000" w:themeColor="text1"/>
          <w:sz w:val="24"/>
        </w:rPr>
        <w:t>、</w:t>
      </w:r>
      <w:r>
        <w:rPr>
          <w:rFonts w:hint="eastAsia" w:ascii="仿宋" w:hAnsi="仿宋" w:eastAsia="仿宋" w:cs="宋体"/>
          <w:b/>
          <w:sz w:val="24"/>
        </w:rPr>
        <w:t>知识产权</w:t>
      </w:r>
    </w:p>
    <w:p>
      <w:pPr>
        <w:pStyle w:val="10"/>
        <w:spacing w:line="400" w:lineRule="exact"/>
        <w:ind w:firstLine="501" w:firstLineChars="209"/>
        <w:jc w:val="left"/>
        <w:rPr>
          <w:rFonts w:ascii="仿宋" w:hAnsi="仿宋" w:eastAsia="仿宋" w:cs="宋体"/>
          <w:sz w:val="24"/>
        </w:rPr>
      </w:pPr>
      <w:r>
        <w:rPr>
          <w:rFonts w:hint="eastAsia" w:ascii="仿宋" w:hAnsi="仿宋" w:eastAsia="仿宋"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仿宋" w:hAnsi="仿宋" w:eastAsia="仿宋" w:cs="宋体"/>
          <w:b/>
          <w:color w:val="000000" w:themeColor="text1"/>
          <w:sz w:val="24"/>
        </w:rPr>
      </w:pPr>
      <w:r>
        <w:rPr>
          <w:rFonts w:hint="eastAsia" w:ascii="仿宋" w:hAnsi="仿宋" w:eastAsia="仿宋" w:cs="宋体"/>
          <w:b/>
          <w:color w:val="000000" w:themeColor="text1"/>
          <w:sz w:val="24"/>
        </w:rPr>
        <w:t>三、交货时间、地点及交货方式</w:t>
      </w:r>
    </w:p>
    <w:p>
      <w:pPr>
        <w:pStyle w:val="10"/>
        <w:spacing w:line="540" w:lineRule="exact"/>
        <w:ind w:firstLine="480"/>
        <w:jc w:val="left"/>
        <w:rPr>
          <w:rFonts w:ascii="仿宋" w:hAnsi="仿宋" w:eastAsia="仿宋" w:cs="宋体"/>
          <w:sz w:val="24"/>
        </w:rPr>
      </w:pPr>
      <w:r>
        <w:rPr>
          <w:rFonts w:hint="eastAsia" w:ascii="仿宋" w:hAnsi="仿宋" w:eastAsia="仿宋" w:cs="宋体"/>
          <w:color w:val="000000" w:themeColor="text1"/>
          <w:sz w:val="24"/>
        </w:rPr>
        <w:t>乙方在</w:t>
      </w:r>
      <w:permStart w:id="6" w:edGrp="everyone"/>
      <w:r>
        <w:rPr>
          <w:rFonts w:hint="eastAsia" w:ascii="仿宋" w:hAnsi="仿宋" w:eastAsia="仿宋" w:cs="宋体"/>
          <w:color w:val="000000" w:themeColor="text1"/>
          <w:sz w:val="24"/>
          <w:shd w:val="pct10" w:color="auto" w:fill="FFFFFF"/>
        </w:rPr>
        <w:t>____</w:t>
      </w:r>
      <w:permEnd w:id="6"/>
      <w:r>
        <w:rPr>
          <w:rFonts w:hint="eastAsia" w:ascii="仿宋" w:hAnsi="仿宋" w:eastAsia="仿宋" w:cs="宋体"/>
          <w:color w:val="000000" w:themeColor="text1"/>
          <w:sz w:val="24"/>
        </w:rPr>
        <w:t>年</w:t>
      </w:r>
      <w:permStart w:id="7" w:edGrp="everyone"/>
      <w:r>
        <w:rPr>
          <w:rFonts w:hint="eastAsia" w:ascii="仿宋" w:hAnsi="仿宋" w:eastAsia="仿宋" w:cs="宋体"/>
          <w:color w:val="000000" w:themeColor="text1"/>
          <w:sz w:val="24"/>
          <w:shd w:val="pct10" w:color="auto" w:fill="FFFFFF"/>
        </w:rPr>
        <w:t>__</w:t>
      </w:r>
      <w:permEnd w:id="7"/>
      <w:r>
        <w:rPr>
          <w:rFonts w:hint="eastAsia" w:ascii="仿宋" w:hAnsi="仿宋" w:eastAsia="仿宋" w:cs="宋体"/>
          <w:color w:val="000000" w:themeColor="text1"/>
          <w:sz w:val="24"/>
        </w:rPr>
        <w:t>月</w:t>
      </w:r>
      <w:permStart w:id="8" w:edGrp="everyone"/>
      <w:r>
        <w:rPr>
          <w:rFonts w:hint="eastAsia" w:ascii="仿宋" w:hAnsi="仿宋" w:eastAsia="仿宋" w:cs="宋体"/>
          <w:color w:val="000000" w:themeColor="text1"/>
          <w:sz w:val="24"/>
          <w:shd w:val="pct10" w:color="auto" w:fill="FFFFFF"/>
        </w:rPr>
        <w:t>__</w:t>
      </w:r>
      <w:permEnd w:id="8"/>
      <w:r>
        <w:rPr>
          <w:rFonts w:hint="eastAsia" w:ascii="仿宋" w:hAnsi="仿宋" w:eastAsia="仿宋" w:cs="宋体"/>
          <w:color w:val="000000" w:themeColor="text1"/>
          <w:sz w:val="24"/>
        </w:rPr>
        <w:t>日前将</w:t>
      </w:r>
      <w:r>
        <w:rPr>
          <w:rFonts w:hint="eastAsia" w:ascii="仿宋" w:hAnsi="仿宋" w:eastAsia="仿宋" w:cs="宋体"/>
          <w:sz w:val="24"/>
        </w:rPr>
        <w:t>产品送达甲方指定地点：珠海科技学院</w:t>
      </w:r>
      <w:permStart w:id="9" w:edGrp="everyone"/>
      <w:r>
        <w:rPr>
          <w:rFonts w:hint="eastAsia" w:ascii="仿宋" w:hAnsi="仿宋" w:eastAsia="仿宋" w:cs="宋体"/>
          <w:color w:val="000000" w:themeColor="text1"/>
          <w:sz w:val="24"/>
          <w:shd w:val="pct10" w:color="auto" w:fill="FFFFFF"/>
        </w:rPr>
        <w:t>____________</w:t>
      </w:r>
      <w:permEnd w:id="9"/>
      <w:r>
        <w:rPr>
          <w:rFonts w:hint="eastAsia" w:ascii="仿宋" w:hAnsi="仿宋" w:eastAsia="仿宋" w:cs="宋体"/>
          <w:color w:val="000000" w:themeColor="text1"/>
          <w:sz w:val="24"/>
        </w:rPr>
        <w:t>（具体地点）</w:t>
      </w:r>
      <w:r>
        <w:rPr>
          <w:rFonts w:hint="eastAsia" w:ascii="仿宋" w:hAnsi="仿宋" w:eastAsia="仿宋" w:cs="宋体"/>
          <w:sz w:val="24"/>
        </w:rPr>
        <w:t>，进行安装、调试及操作人员培训，并交付使用。</w:t>
      </w:r>
    </w:p>
    <w:p>
      <w:pPr>
        <w:spacing w:line="540" w:lineRule="exact"/>
        <w:jc w:val="left"/>
        <w:rPr>
          <w:rFonts w:ascii="仿宋" w:hAnsi="仿宋" w:eastAsia="仿宋" w:cs="宋体"/>
          <w:b/>
          <w:sz w:val="24"/>
        </w:rPr>
      </w:pPr>
      <w:r>
        <w:rPr>
          <w:rFonts w:hint="eastAsia" w:ascii="仿宋" w:hAnsi="仿宋" w:eastAsia="仿宋" w:cs="宋体"/>
          <w:b/>
          <w:sz w:val="24"/>
        </w:rPr>
        <w:t>四、包装及运费</w:t>
      </w:r>
    </w:p>
    <w:p>
      <w:pPr>
        <w:pStyle w:val="10"/>
        <w:spacing w:line="540" w:lineRule="exact"/>
        <w:ind w:firstLine="480"/>
        <w:jc w:val="left"/>
        <w:rPr>
          <w:rFonts w:ascii="仿宋" w:hAnsi="仿宋" w:eastAsia="仿宋" w:cs="宋体"/>
          <w:sz w:val="24"/>
        </w:rPr>
      </w:pPr>
      <w:r>
        <w:rPr>
          <w:rFonts w:hint="eastAsia" w:ascii="仿宋" w:hAnsi="仿宋" w:eastAsia="仿宋" w:cs="宋体"/>
          <w:sz w:val="24"/>
        </w:rPr>
        <w:t>使用说明书、技术资料、随配附件和工具等应与产品一并包装交付，包装、运输、安装、调试及培训等费用全部由乙方承担，</w:t>
      </w:r>
      <w:r>
        <w:rPr>
          <w:rFonts w:hint="eastAsia" w:ascii="仿宋" w:hAnsi="仿宋" w:eastAsia="仿宋" w:cs="宋体"/>
          <w:color w:val="000000" w:themeColor="text1"/>
          <w:sz w:val="24"/>
        </w:rPr>
        <w:t>在途毁损灭失的风险由乙方承担。</w:t>
      </w:r>
    </w:p>
    <w:p>
      <w:pPr>
        <w:spacing w:line="540" w:lineRule="exact"/>
        <w:jc w:val="left"/>
        <w:rPr>
          <w:rFonts w:ascii="仿宋" w:hAnsi="仿宋" w:eastAsia="仿宋" w:cs="宋体"/>
          <w:b/>
          <w:sz w:val="24"/>
        </w:rPr>
      </w:pPr>
      <w:r>
        <w:rPr>
          <w:rFonts w:hint="eastAsia" w:ascii="仿宋" w:hAnsi="仿宋" w:eastAsia="仿宋" w:cs="宋体"/>
          <w:b/>
          <w:sz w:val="24"/>
        </w:rPr>
        <w:t>五、质保期</w:t>
      </w:r>
    </w:p>
    <w:p>
      <w:pPr>
        <w:pStyle w:val="10"/>
        <w:spacing w:line="540" w:lineRule="exact"/>
        <w:ind w:left="480" w:firstLine="0" w:firstLineChars="0"/>
        <w:jc w:val="left"/>
        <w:rPr>
          <w:rFonts w:ascii="仿宋" w:hAnsi="仿宋" w:eastAsia="仿宋" w:cs="宋体"/>
          <w:color w:val="000000" w:themeColor="text1"/>
          <w:sz w:val="24"/>
        </w:rPr>
      </w:pPr>
      <w:r>
        <w:rPr>
          <w:rFonts w:hint="eastAsia" w:ascii="仿宋" w:hAnsi="仿宋" w:eastAsia="仿宋" w:cs="宋体"/>
          <w:color w:val="000000" w:themeColor="text1"/>
          <w:sz w:val="24"/>
        </w:rPr>
        <w:t>自甲方验收合格之日起，质保</w:t>
      </w:r>
      <w:permStart w:id="10" w:edGrp="everyone"/>
      <w:r>
        <w:rPr>
          <w:rFonts w:hint="eastAsia" w:ascii="仿宋" w:hAnsi="仿宋" w:eastAsia="仿宋" w:cs="宋体"/>
          <w:color w:val="000000" w:themeColor="text1"/>
          <w:sz w:val="24"/>
          <w:shd w:val="pct10" w:color="auto" w:fill="FFFFFF"/>
        </w:rPr>
        <w:t>____</w:t>
      </w:r>
      <w:permEnd w:id="10"/>
      <w:r>
        <w:rPr>
          <w:rFonts w:hint="eastAsia" w:ascii="仿宋" w:hAnsi="仿宋" w:eastAsia="仿宋" w:cs="宋体"/>
          <w:color w:val="000000" w:themeColor="text1"/>
          <w:sz w:val="24"/>
        </w:rPr>
        <w:t>年。</w:t>
      </w:r>
    </w:p>
    <w:p>
      <w:pPr>
        <w:spacing w:line="540" w:lineRule="exact"/>
        <w:jc w:val="left"/>
        <w:rPr>
          <w:rFonts w:ascii="仿宋" w:hAnsi="仿宋" w:eastAsia="仿宋" w:cs="宋体"/>
          <w:b/>
          <w:color w:val="000000" w:themeColor="text1"/>
          <w:sz w:val="24"/>
        </w:rPr>
      </w:pPr>
      <w:r>
        <w:rPr>
          <w:rFonts w:hint="eastAsia" w:ascii="仿宋" w:hAnsi="仿宋" w:eastAsia="仿宋" w:cs="宋体"/>
          <w:b/>
          <w:sz w:val="24"/>
        </w:rPr>
        <w:t>六、</w:t>
      </w:r>
      <w:r>
        <w:rPr>
          <w:rFonts w:hint="eastAsia" w:ascii="仿宋" w:hAnsi="仿宋" w:eastAsia="仿宋" w:cs="宋体"/>
          <w:b/>
          <w:color w:val="000000" w:themeColor="text1"/>
          <w:sz w:val="24"/>
        </w:rPr>
        <w:t>验收方式</w:t>
      </w:r>
    </w:p>
    <w:p>
      <w:pPr>
        <w:pStyle w:val="10"/>
        <w:spacing w:line="540" w:lineRule="exact"/>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产品安装调试完成后,20个工作日内，以招标文件及合同为标准进行验收。</w:t>
      </w:r>
    </w:p>
    <w:p>
      <w:pPr>
        <w:spacing w:line="540" w:lineRule="exact"/>
        <w:jc w:val="left"/>
        <w:rPr>
          <w:rFonts w:ascii="仿宋" w:hAnsi="仿宋" w:eastAsia="仿宋" w:cs="宋体"/>
          <w:b/>
          <w:sz w:val="24"/>
        </w:rPr>
      </w:pPr>
      <w:r>
        <w:rPr>
          <w:rFonts w:hint="eastAsia" w:ascii="仿宋" w:hAnsi="仿宋" w:eastAsia="仿宋" w:cs="宋体"/>
          <w:b/>
          <w:sz w:val="24"/>
        </w:rPr>
        <w:t>七</w:t>
      </w:r>
      <w:r>
        <w:rPr>
          <w:rFonts w:hint="eastAsia" w:ascii="仿宋" w:hAnsi="仿宋" w:eastAsia="仿宋" w:cs="宋体"/>
          <w:b/>
          <w:color w:val="000000" w:themeColor="text1"/>
          <w:sz w:val="24"/>
        </w:rPr>
        <w:t>、</w:t>
      </w:r>
      <w:r>
        <w:rPr>
          <w:rFonts w:hint="eastAsia" w:ascii="仿宋" w:hAnsi="仿宋" w:eastAsia="仿宋" w:cs="宋体"/>
          <w:b/>
          <w:sz w:val="24"/>
        </w:rPr>
        <w:t>付款方式</w:t>
      </w:r>
    </w:p>
    <w:p>
      <w:pPr>
        <w:pStyle w:val="10"/>
        <w:spacing w:line="540" w:lineRule="exact"/>
        <w:ind w:firstLine="480"/>
        <w:jc w:val="left"/>
        <w:rPr>
          <w:rFonts w:ascii="仿宋" w:hAnsi="仿宋" w:eastAsia="仿宋" w:cs="宋体"/>
          <w:color w:val="000000" w:themeColor="text1"/>
          <w:sz w:val="24"/>
        </w:rPr>
      </w:pPr>
      <w:r>
        <w:rPr>
          <w:rFonts w:hint="eastAsia" w:ascii="仿宋" w:hAnsi="仿宋" w:eastAsia="仿宋" w:cs="宋体"/>
          <w:sz w:val="24"/>
        </w:rPr>
        <w:t>设备到货并安装、调试完成,经甲方验收合格后，乙方出具正规全额发票给甲方，甲方</w:t>
      </w:r>
      <w:r>
        <w:rPr>
          <w:rFonts w:hint="eastAsia" w:ascii="仿宋" w:hAnsi="仿宋" w:eastAsia="仿宋" w:cs="宋体"/>
          <w:color w:val="000000" w:themeColor="text1"/>
          <w:sz w:val="24"/>
        </w:rPr>
        <w:t xml:space="preserve">支付合同总金额的95%，即 </w:t>
      </w:r>
      <w:permStart w:id="11" w:edGrp="everyone"/>
      <w:r>
        <w:rPr>
          <w:rFonts w:hint="eastAsia" w:ascii="仿宋" w:hAnsi="仿宋" w:eastAsia="仿宋" w:cs="宋体"/>
          <w:color w:val="000000" w:themeColor="text1"/>
          <w:sz w:val="24"/>
          <w:shd w:val="pct10" w:color="auto" w:fill="FFFFFF"/>
        </w:rPr>
        <w:t>________</w:t>
      </w:r>
      <w:permEnd w:id="11"/>
      <w:r>
        <w:rPr>
          <w:rFonts w:hint="eastAsia" w:ascii="仿宋" w:hAnsi="仿宋" w:eastAsia="仿宋" w:cs="宋体"/>
          <w:color w:val="000000" w:themeColor="text1"/>
          <w:sz w:val="24"/>
        </w:rPr>
        <w:t xml:space="preserve">元。剩余合同总金额的5%，即 </w:t>
      </w:r>
      <w:permStart w:id="12" w:edGrp="everyone"/>
      <w:r>
        <w:rPr>
          <w:rFonts w:hint="eastAsia" w:ascii="仿宋" w:hAnsi="仿宋" w:eastAsia="仿宋" w:cs="宋体"/>
          <w:color w:val="000000" w:themeColor="text1"/>
          <w:sz w:val="24"/>
          <w:shd w:val="pct10" w:color="auto" w:fill="FFFFFF"/>
        </w:rPr>
        <w:t>________</w:t>
      </w:r>
      <w:permEnd w:id="12"/>
      <w:r>
        <w:rPr>
          <w:rFonts w:hint="eastAsia" w:ascii="仿宋" w:hAnsi="仿宋" w:eastAsia="仿宋" w:cs="宋体"/>
          <w:color w:val="000000" w:themeColor="text1"/>
          <w:sz w:val="24"/>
        </w:rPr>
        <w:t>元，作为质量保证金，自甲方验收合格之日起使用满一年，无任何质量问题，乙方提出书面申请，甲方向乙方无息支付。</w:t>
      </w:r>
    </w:p>
    <w:p>
      <w:pPr>
        <w:spacing w:line="540" w:lineRule="exact"/>
        <w:jc w:val="left"/>
        <w:rPr>
          <w:rFonts w:ascii="仿宋" w:hAnsi="仿宋" w:eastAsia="仿宋" w:cs="宋体"/>
          <w:b/>
          <w:color w:val="000000" w:themeColor="text1"/>
          <w:sz w:val="24"/>
        </w:rPr>
      </w:pPr>
      <w:r>
        <w:rPr>
          <w:rFonts w:hint="eastAsia" w:ascii="仿宋" w:hAnsi="仿宋" w:eastAsia="仿宋" w:cs="宋体"/>
          <w:b/>
          <w:color w:val="000000" w:themeColor="text1"/>
          <w:sz w:val="24"/>
        </w:rPr>
        <w:t>八、质量保证及售后服务</w:t>
      </w:r>
    </w:p>
    <w:p>
      <w:pPr>
        <w:spacing w:line="540" w:lineRule="exact"/>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1. 乙方所提供产品，必须符合国家有关规定和环保标准。</w:t>
      </w:r>
    </w:p>
    <w:p>
      <w:pPr>
        <w:spacing w:line="540" w:lineRule="exact"/>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2. 乙方应按照招标文件规定的产品性能、技术要求、质量标准向甲方提供未经使用的全新产品。</w:t>
      </w:r>
    </w:p>
    <w:p>
      <w:pPr>
        <w:spacing w:line="540" w:lineRule="exact"/>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 乙方提供的产品在质保期内因产品本身的质量问题发生故障，乙方应负责免费维修或更换。</w:t>
      </w:r>
    </w:p>
    <w:p>
      <w:pPr>
        <w:pStyle w:val="10"/>
        <w:spacing w:line="540" w:lineRule="exact"/>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4. 质保期内该产品若出现质量问题，乙方提供免费上门服务，要求在接到通知后_</w:t>
      </w:r>
      <w:r>
        <w:rPr>
          <w:rFonts w:hint="eastAsia" w:ascii="仿宋" w:hAnsi="仿宋" w:eastAsia="仿宋" w:cs="宋体"/>
          <w:color w:val="000000" w:themeColor="text1"/>
          <w:sz w:val="24"/>
          <w:u w:val="single"/>
        </w:rPr>
        <w:t>_2_</w:t>
      </w:r>
      <w:r>
        <w:rPr>
          <w:rFonts w:hint="eastAsia" w:ascii="仿宋" w:hAnsi="仿宋" w:eastAsia="仿宋" w:cs="宋体"/>
          <w:color w:val="000000" w:themeColor="text1"/>
          <w:sz w:val="24"/>
        </w:rPr>
        <w:t>_小时内响应，_</w:t>
      </w:r>
      <w:r>
        <w:rPr>
          <w:rFonts w:hint="eastAsia" w:ascii="仿宋" w:hAnsi="仿宋" w:eastAsia="仿宋" w:cs="宋体"/>
          <w:color w:val="000000" w:themeColor="text1"/>
          <w:sz w:val="24"/>
          <w:u w:val="single"/>
        </w:rPr>
        <w:t>_24_</w:t>
      </w:r>
      <w:r>
        <w:rPr>
          <w:rFonts w:hint="eastAsia" w:ascii="仿宋" w:hAnsi="仿宋" w:eastAsia="仿宋" w:cs="宋体"/>
          <w:color w:val="000000" w:themeColor="text1"/>
          <w:sz w:val="24"/>
        </w:rPr>
        <w:t>_小时到现场。质保期满后，如需乙方到现场维修，乙方仅收取成本费。</w:t>
      </w:r>
    </w:p>
    <w:p>
      <w:pPr>
        <w:spacing w:line="540" w:lineRule="exact"/>
        <w:jc w:val="left"/>
        <w:rPr>
          <w:rFonts w:ascii="仿宋" w:hAnsi="仿宋" w:eastAsia="仿宋" w:cs="宋体"/>
          <w:b/>
          <w:color w:val="000000" w:themeColor="text1"/>
          <w:sz w:val="24"/>
        </w:rPr>
      </w:pPr>
      <w:r>
        <w:rPr>
          <w:rFonts w:hint="eastAsia" w:ascii="仿宋" w:hAnsi="仿宋" w:eastAsia="仿宋" w:cs="宋体"/>
          <w:b/>
          <w:color w:val="000000" w:themeColor="text1"/>
          <w:sz w:val="24"/>
        </w:rPr>
        <w:t>九、违约责任：</w:t>
      </w:r>
    </w:p>
    <w:p>
      <w:pPr>
        <w:spacing w:line="540" w:lineRule="exact"/>
        <w:ind w:firstLine="480" w:firstLineChars="200"/>
        <w:jc w:val="left"/>
        <w:rPr>
          <w:rFonts w:ascii="仿宋" w:hAnsi="仿宋" w:eastAsia="仿宋" w:cs="宋体"/>
          <w:sz w:val="24"/>
        </w:rPr>
      </w:pPr>
      <w:r>
        <w:rPr>
          <w:rFonts w:hint="eastAsia" w:ascii="仿宋" w:hAnsi="仿宋" w:eastAsia="仿宋" w:cs="宋体"/>
          <w:sz w:val="24"/>
        </w:rPr>
        <w:t>1. 甲乙双方必须严格履行合同。乙方如不能按合同履约，甲方有权终止合同，由此造成的损失由乙方承担。</w:t>
      </w:r>
    </w:p>
    <w:p>
      <w:pPr>
        <w:spacing w:line="540" w:lineRule="exact"/>
        <w:ind w:firstLine="480" w:firstLineChars="200"/>
        <w:jc w:val="left"/>
        <w:rPr>
          <w:rFonts w:ascii="仿宋" w:hAnsi="仿宋" w:eastAsia="仿宋" w:cs="宋体"/>
          <w:color w:val="000000" w:themeColor="text1"/>
          <w:sz w:val="24"/>
        </w:rPr>
      </w:pPr>
      <w:r>
        <w:rPr>
          <w:rFonts w:hint="eastAsia" w:ascii="仿宋" w:hAnsi="仿宋" w:eastAsia="仿宋" w:cs="宋体"/>
          <w:sz w:val="24"/>
        </w:rPr>
        <w:t>2. 乙方因故需要延迟交货的，应提前向甲方提交书面说明，并取得甲方同意，若未征得甲方同意，</w:t>
      </w:r>
      <w:r>
        <w:rPr>
          <w:rFonts w:hint="eastAsia" w:ascii="仿宋" w:hAnsi="仿宋" w:eastAsia="仿宋" w:cs="宋体"/>
          <w:color w:val="000000" w:themeColor="text1"/>
          <w:sz w:val="24"/>
        </w:rPr>
        <w:t>每延迟一天，则应按照合同总金额的千分之一向甲方支付违约金。</w:t>
      </w:r>
    </w:p>
    <w:p>
      <w:pPr>
        <w:spacing w:line="540" w:lineRule="exact"/>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 因不可抗力或国家法律、法规或其他相关文件变更造成违约的，违约方不承担责任。</w:t>
      </w:r>
    </w:p>
    <w:p>
      <w:pPr>
        <w:spacing w:line="540" w:lineRule="atLeast"/>
        <w:ind w:left="426" w:hanging="426" w:hangingChars="177"/>
        <w:jc w:val="left"/>
        <w:rPr>
          <w:rFonts w:ascii="仿宋" w:hAnsi="仿宋" w:eastAsia="仿宋" w:cs="宋体"/>
          <w:b/>
          <w:color w:val="000000" w:themeColor="text1"/>
          <w:sz w:val="24"/>
        </w:rPr>
      </w:pPr>
      <w:r>
        <w:rPr>
          <w:rFonts w:hint="eastAsia" w:ascii="仿宋" w:hAnsi="仿宋" w:eastAsia="仿宋" w:cs="宋体"/>
          <w:b/>
          <w:color w:val="000000" w:themeColor="text1"/>
          <w:sz w:val="24"/>
        </w:rPr>
        <w:t>十、其他事项及未尽事宜</w:t>
      </w:r>
    </w:p>
    <w:p>
      <w:pPr>
        <w:spacing w:line="540" w:lineRule="atLeast"/>
        <w:ind w:left="1"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仿宋" w:hAnsi="仿宋" w:eastAsia="仿宋" w:cs="宋体"/>
          <w:b/>
          <w:color w:val="000000" w:themeColor="text1"/>
          <w:sz w:val="24"/>
        </w:rPr>
      </w:pPr>
      <w:r>
        <w:rPr>
          <w:rFonts w:hint="eastAsia" w:ascii="仿宋" w:hAnsi="仿宋" w:eastAsia="仿宋" w:cs="宋体"/>
          <w:b/>
          <w:color w:val="000000" w:themeColor="text1"/>
          <w:sz w:val="24"/>
        </w:rPr>
        <w:t>十一、合同生效</w:t>
      </w:r>
    </w:p>
    <w:p>
      <w:pPr>
        <w:pStyle w:val="10"/>
        <w:spacing w:line="540" w:lineRule="atLeast"/>
        <w:ind w:left="480" w:firstLine="0" w:firstLineChars="0"/>
        <w:jc w:val="left"/>
        <w:rPr>
          <w:rFonts w:ascii="仿宋" w:hAnsi="仿宋" w:eastAsia="仿宋" w:cs="宋体"/>
          <w:color w:val="000000" w:themeColor="text1"/>
          <w:sz w:val="24"/>
        </w:rPr>
      </w:pPr>
      <w:r>
        <w:rPr>
          <w:rFonts w:hint="eastAsia" w:ascii="仿宋" w:hAnsi="仿宋" w:eastAsia="仿宋" w:cs="宋体"/>
          <w:color w:val="000000" w:themeColor="text1"/>
          <w:sz w:val="24"/>
        </w:rPr>
        <w:t>本合同甲乙双方签字盖章后生效。合同一式六份，甲方五份，乙方一份。</w:t>
      </w:r>
    </w:p>
    <w:p>
      <w:pPr>
        <w:spacing w:line="540" w:lineRule="atLeast"/>
        <w:ind w:left="480" w:hanging="480" w:hangingChars="200"/>
        <w:jc w:val="left"/>
        <w:rPr>
          <w:rFonts w:ascii="仿宋" w:hAnsi="仿宋" w:eastAsia="仿宋" w:cs="宋体"/>
          <w:color w:val="000000" w:themeColor="text1"/>
          <w:sz w:val="24"/>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ascii="仿宋" w:hAnsi="仿宋" w:eastAsia="仿宋" w:cs="宋体"/>
                <w:sz w:val="24"/>
              </w:rPr>
            </w:pPr>
            <w:r>
              <w:rPr>
                <w:rFonts w:hint="eastAsia" w:ascii="仿宋" w:hAnsi="仿宋" w:eastAsia="仿宋" w:cs="宋体"/>
                <w:sz w:val="24"/>
              </w:rPr>
              <w:t>甲方：珠海科技学院（盖章）</w:t>
            </w:r>
          </w:p>
        </w:tc>
        <w:tc>
          <w:tcPr>
            <w:tcW w:w="4961" w:type="dxa"/>
          </w:tcPr>
          <w:p>
            <w:pPr>
              <w:spacing w:line="360" w:lineRule="auto"/>
              <w:rPr>
                <w:rFonts w:ascii="仿宋" w:hAnsi="仿宋" w:eastAsia="仿宋" w:cs="宋体"/>
                <w:sz w:val="24"/>
              </w:rPr>
            </w:pPr>
            <w:r>
              <w:rPr>
                <w:rFonts w:hint="eastAsia" w:ascii="仿宋" w:hAnsi="仿宋" w:eastAsia="仿宋" w:cs="宋体"/>
                <w:sz w:val="24"/>
              </w:rPr>
              <w:t>乙方：</w:t>
            </w:r>
            <w:bookmarkStart w:id="3" w:name="yfdw1"/>
            <w:bookmarkEnd w:id="3"/>
            <w:permStart w:id="13" w:edGrp="everyone"/>
            <w:r>
              <w:rPr>
                <w:rFonts w:hint="eastAsia" w:ascii="仿宋" w:hAnsi="仿宋" w:eastAsia="仿宋" w:cs="宋体"/>
                <w:sz w:val="24"/>
                <w:shd w:val="pct10" w:color="auto" w:fill="FFFFFF"/>
              </w:rPr>
              <w:t>***************</w:t>
            </w:r>
            <w:permEnd w:id="13"/>
            <w:r>
              <w:rPr>
                <w:rFonts w:hint="eastAsia" w:ascii="仿宋" w:hAnsi="仿宋" w:eastAsia="仿宋"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仿宋" w:hAnsi="仿宋" w:eastAsia="仿宋" w:cs="宋体"/>
                <w:b/>
                <w:sz w:val="24"/>
              </w:rPr>
            </w:pPr>
            <w:r>
              <w:rPr>
                <w:rFonts w:hint="eastAsia" w:ascii="仿宋" w:hAnsi="仿宋" w:eastAsia="仿宋" w:cs="宋体"/>
                <w:sz w:val="24"/>
              </w:rPr>
              <w:t>签约代表签字：</w:t>
            </w:r>
          </w:p>
        </w:tc>
        <w:tc>
          <w:tcPr>
            <w:tcW w:w="4961" w:type="dxa"/>
          </w:tcPr>
          <w:p>
            <w:pPr>
              <w:spacing w:line="360" w:lineRule="auto"/>
              <w:rPr>
                <w:rFonts w:ascii="仿宋" w:hAnsi="仿宋" w:eastAsia="仿宋" w:cs="宋体"/>
                <w:sz w:val="24"/>
              </w:rPr>
            </w:pPr>
            <w:r>
              <w:rPr>
                <w:rFonts w:hint="eastAsia" w:ascii="仿宋" w:hAnsi="仿宋" w:eastAsia="仿宋"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仿宋" w:hAnsi="仿宋" w:eastAsia="仿宋" w:cs="宋体"/>
                <w:sz w:val="24"/>
              </w:rPr>
            </w:pPr>
            <w:r>
              <w:rPr>
                <w:rFonts w:hint="eastAsia" w:ascii="仿宋" w:hAnsi="仿宋" w:eastAsia="仿宋" w:cs="宋体"/>
                <w:sz w:val="24"/>
              </w:rPr>
              <w:t>地址：珠海市金湾区三灶镇草堂</w:t>
            </w:r>
          </w:p>
        </w:tc>
        <w:tc>
          <w:tcPr>
            <w:tcW w:w="4961" w:type="dxa"/>
          </w:tcPr>
          <w:p>
            <w:pPr>
              <w:spacing w:line="360" w:lineRule="auto"/>
              <w:rPr>
                <w:rFonts w:ascii="仿宋" w:hAnsi="仿宋" w:eastAsia="仿宋" w:cs="宋体"/>
                <w:b/>
                <w:sz w:val="24"/>
              </w:rPr>
            </w:pPr>
            <w:r>
              <w:rPr>
                <w:rFonts w:hint="eastAsia" w:ascii="仿宋" w:hAnsi="仿宋" w:eastAsia="仿宋" w:cs="宋体"/>
                <w:sz w:val="24"/>
              </w:rPr>
              <w:t>地址：</w:t>
            </w:r>
            <w:bookmarkStart w:id="4" w:name="yfyh"/>
            <w:bookmarkEnd w:id="4"/>
            <w:permStart w:id="14" w:edGrp="everyone"/>
            <w:r>
              <w:rPr>
                <w:rFonts w:hint="eastAsia" w:ascii="仿宋" w:hAnsi="仿宋" w:eastAsia="仿宋"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仿宋" w:hAnsi="仿宋" w:eastAsia="仿宋" w:cs="宋体"/>
                <w:sz w:val="24"/>
              </w:rPr>
            </w:pPr>
            <w:r>
              <w:rPr>
                <w:rFonts w:hint="eastAsia" w:ascii="仿宋" w:hAnsi="仿宋" w:eastAsia="仿宋" w:cs="宋体"/>
                <w:sz w:val="24"/>
              </w:rPr>
              <w:t>电话：</w:t>
            </w:r>
          </w:p>
        </w:tc>
        <w:tc>
          <w:tcPr>
            <w:tcW w:w="4961" w:type="dxa"/>
          </w:tcPr>
          <w:p>
            <w:pPr>
              <w:spacing w:line="360" w:lineRule="auto"/>
              <w:rPr>
                <w:rFonts w:ascii="仿宋" w:hAnsi="仿宋" w:eastAsia="仿宋" w:cs="宋体"/>
                <w:sz w:val="24"/>
              </w:rPr>
            </w:pPr>
            <w:bookmarkStart w:id="5" w:name="yfzh"/>
            <w:bookmarkEnd w:id="5"/>
            <w:r>
              <w:rPr>
                <w:rFonts w:hint="eastAsia" w:ascii="仿宋" w:hAnsi="仿宋" w:eastAsia="仿宋"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仿宋" w:hAnsi="仿宋" w:eastAsia="仿宋" w:cs="宋体"/>
                <w:sz w:val="24"/>
              </w:rPr>
            </w:pPr>
            <w:r>
              <w:rPr>
                <w:rFonts w:hint="eastAsia" w:ascii="仿宋" w:hAnsi="仿宋" w:eastAsia="仿宋" w:cs="宋体"/>
                <w:sz w:val="24"/>
              </w:rPr>
              <w:t>邮编：519000</w:t>
            </w:r>
          </w:p>
          <w:p>
            <w:pPr>
              <w:spacing w:line="360" w:lineRule="auto"/>
              <w:rPr>
                <w:rFonts w:ascii="仿宋" w:hAnsi="仿宋" w:eastAsia="仿宋" w:cs="宋体"/>
                <w:sz w:val="24"/>
              </w:rPr>
            </w:pPr>
          </w:p>
          <w:p>
            <w:pPr>
              <w:spacing w:line="360" w:lineRule="auto"/>
              <w:rPr>
                <w:rFonts w:ascii="仿宋" w:hAnsi="仿宋" w:eastAsia="仿宋" w:cs="宋体"/>
                <w:sz w:val="24"/>
              </w:rPr>
            </w:pPr>
          </w:p>
          <w:p>
            <w:pPr>
              <w:spacing w:line="360" w:lineRule="auto"/>
              <w:rPr>
                <w:rFonts w:ascii="仿宋" w:hAnsi="仿宋" w:eastAsia="仿宋" w:cs="宋体"/>
                <w:sz w:val="24"/>
              </w:rPr>
            </w:pPr>
          </w:p>
          <w:p>
            <w:pPr>
              <w:spacing w:line="360" w:lineRule="auto"/>
              <w:rPr>
                <w:rFonts w:ascii="仿宋" w:hAnsi="仿宋" w:eastAsia="仿宋" w:cs="宋体"/>
                <w:sz w:val="24"/>
              </w:rPr>
            </w:pPr>
          </w:p>
        </w:tc>
        <w:tc>
          <w:tcPr>
            <w:tcW w:w="4961" w:type="dxa"/>
          </w:tcPr>
          <w:p>
            <w:pPr>
              <w:spacing w:line="360" w:lineRule="auto"/>
              <w:rPr>
                <w:rFonts w:ascii="仿宋" w:hAnsi="仿宋" w:eastAsia="仿宋" w:cs="宋体"/>
                <w:sz w:val="24"/>
              </w:rPr>
            </w:pPr>
            <w:r>
              <w:rPr>
                <w:rFonts w:hint="eastAsia" w:ascii="仿宋" w:hAnsi="仿宋" w:eastAsia="仿宋" w:cs="宋体"/>
                <w:sz w:val="24"/>
              </w:rPr>
              <w:t>邮编：</w:t>
            </w:r>
            <w:permStart w:id="16" w:edGrp="everyone"/>
            <w:permEnd w:id="16"/>
          </w:p>
          <w:p>
            <w:pPr>
              <w:spacing w:line="360" w:lineRule="auto"/>
              <w:rPr>
                <w:rFonts w:ascii="仿宋" w:hAnsi="仿宋" w:eastAsia="仿宋" w:cs="宋体"/>
                <w:sz w:val="24"/>
              </w:rPr>
            </w:pPr>
            <w:r>
              <w:rPr>
                <w:rFonts w:hint="eastAsia" w:ascii="仿宋" w:hAnsi="仿宋" w:eastAsia="仿宋" w:cs="宋体"/>
                <w:sz w:val="24"/>
              </w:rPr>
              <w:t>开户行：</w:t>
            </w:r>
            <w:permStart w:id="17" w:edGrp="everyone"/>
            <w:permEnd w:id="17"/>
          </w:p>
          <w:p>
            <w:pPr>
              <w:spacing w:line="360" w:lineRule="auto"/>
              <w:rPr>
                <w:rFonts w:ascii="仿宋" w:hAnsi="仿宋" w:eastAsia="仿宋" w:cs="宋体"/>
                <w:sz w:val="24"/>
              </w:rPr>
            </w:pPr>
            <w:r>
              <w:rPr>
                <w:rFonts w:hint="eastAsia" w:ascii="仿宋" w:hAnsi="仿宋" w:eastAsia="仿宋" w:cs="宋体"/>
                <w:sz w:val="24"/>
              </w:rPr>
              <w:t>账号：</w:t>
            </w:r>
            <w:permStart w:id="18" w:edGrp="everyone"/>
            <w:permEnd w:id="18"/>
          </w:p>
          <w:p>
            <w:pPr>
              <w:spacing w:line="360" w:lineRule="auto"/>
              <w:rPr>
                <w:rFonts w:ascii="仿宋" w:hAnsi="仿宋" w:eastAsia="仿宋" w:cs="宋体"/>
                <w:sz w:val="24"/>
              </w:rPr>
            </w:pPr>
          </w:p>
          <w:p>
            <w:pPr>
              <w:spacing w:line="360" w:lineRule="auto"/>
              <w:rPr>
                <w:rFonts w:ascii="仿宋" w:hAnsi="仿宋" w:eastAsia="仿宋" w:cs="宋体"/>
                <w:sz w:val="24"/>
              </w:rPr>
            </w:pPr>
          </w:p>
        </w:tc>
      </w:tr>
    </w:tbl>
    <w:p>
      <w:pPr>
        <w:rPr>
          <w:rFonts w:ascii="仿宋" w:hAnsi="仿宋" w:eastAsia="仿宋" w:cs="宋体"/>
          <w:sz w:val="24"/>
        </w:rPr>
      </w:pPr>
    </w:p>
    <w:p>
      <w:pPr>
        <w:rPr>
          <w:rFonts w:ascii="仿宋" w:hAnsi="仿宋" w:eastAsia="仿宋" w:cs="宋体"/>
          <w:sz w:val="24"/>
        </w:rPr>
      </w:pPr>
    </w:p>
    <w:p>
      <w:pPr>
        <w:rPr>
          <w:rFonts w:ascii="仿宋" w:hAnsi="仿宋" w:eastAsia="仿宋" w:cs="宋体"/>
          <w:sz w:val="24"/>
        </w:rPr>
      </w:pPr>
    </w:p>
    <w:p>
      <w:pPr>
        <w:rPr>
          <w:rFonts w:ascii="仿宋" w:hAnsi="仿宋" w:eastAsia="仿宋" w:cs="宋体"/>
          <w:sz w:val="24"/>
        </w:rPr>
      </w:pPr>
      <w:permStart w:id="19" w:edGrp="everyone"/>
    </w:p>
    <w:p>
      <w:pPr>
        <w:rPr>
          <w:rFonts w:ascii="仿宋" w:hAnsi="仿宋" w:eastAsia="仿宋" w:cs="宋体"/>
          <w:sz w:val="24"/>
        </w:rPr>
      </w:pPr>
      <w:r>
        <w:rPr>
          <w:rFonts w:hint="eastAsia" w:ascii="仿宋" w:hAnsi="仿宋" w:eastAsia="仿宋" w:cs="宋体"/>
          <w:sz w:val="24"/>
        </w:rPr>
        <w:t>附件</w:t>
      </w:r>
    </w:p>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cs="宋体"/>
                <w:sz w:val="24"/>
              </w:rPr>
            </w:pPr>
            <w:r>
              <w:rPr>
                <w:rFonts w:hint="eastAsia" w:ascii="仿宋" w:hAnsi="仿宋" w:eastAsia="仿宋" w:cs="宋体"/>
                <w:sz w:val="24"/>
              </w:rPr>
              <w:t>序号</w:t>
            </w:r>
          </w:p>
        </w:tc>
        <w:tc>
          <w:tcPr>
            <w:tcW w:w="1560" w:type="dxa"/>
            <w:vAlign w:val="center"/>
          </w:tcPr>
          <w:p>
            <w:pPr>
              <w:jc w:val="center"/>
              <w:rPr>
                <w:rFonts w:ascii="仿宋" w:hAnsi="仿宋" w:eastAsia="仿宋" w:cs="宋体"/>
                <w:sz w:val="24"/>
              </w:rPr>
            </w:pPr>
            <w:r>
              <w:rPr>
                <w:rFonts w:hint="eastAsia" w:ascii="仿宋" w:hAnsi="仿宋" w:eastAsia="仿宋" w:cs="宋体"/>
                <w:sz w:val="24"/>
              </w:rPr>
              <w:t>名称</w:t>
            </w:r>
          </w:p>
        </w:tc>
        <w:tc>
          <w:tcPr>
            <w:tcW w:w="4677" w:type="dxa"/>
            <w:vAlign w:val="center"/>
          </w:tcPr>
          <w:p>
            <w:pPr>
              <w:jc w:val="center"/>
              <w:rPr>
                <w:rFonts w:ascii="仿宋" w:hAnsi="仿宋" w:eastAsia="仿宋" w:cs="宋体"/>
                <w:sz w:val="24"/>
              </w:rPr>
            </w:pPr>
            <w:r>
              <w:rPr>
                <w:rFonts w:hint="eastAsia" w:ascii="仿宋" w:hAnsi="仿宋" w:eastAsia="仿宋" w:cs="宋体"/>
                <w:sz w:val="24"/>
              </w:rPr>
              <w:t>技术参数</w:t>
            </w:r>
          </w:p>
        </w:tc>
        <w:tc>
          <w:tcPr>
            <w:tcW w:w="1701" w:type="dxa"/>
            <w:vAlign w:val="center"/>
          </w:tcPr>
          <w:p>
            <w:pPr>
              <w:jc w:val="center"/>
              <w:rPr>
                <w:rFonts w:ascii="仿宋" w:hAnsi="仿宋" w:eastAsia="仿宋" w:cs="宋体"/>
                <w:sz w:val="24"/>
              </w:rPr>
            </w:pPr>
            <w:r>
              <w:rPr>
                <w:rFonts w:hint="eastAsia" w:ascii="仿宋" w:hAnsi="仿宋" w:eastAsia="仿宋"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cs="宋体"/>
                <w:sz w:val="24"/>
              </w:rPr>
            </w:pPr>
          </w:p>
        </w:tc>
        <w:tc>
          <w:tcPr>
            <w:tcW w:w="1560" w:type="dxa"/>
            <w:vAlign w:val="center"/>
          </w:tcPr>
          <w:p>
            <w:pPr>
              <w:jc w:val="center"/>
              <w:rPr>
                <w:rFonts w:ascii="仿宋" w:hAnsi="仿宋" w:eastAsia="仿宋" w:cs="宋体"/>
                <w:sz w:val="24"/>
              </w:rPr>
            </w:pPr>
          </w:p>
        </w:tc>
        <w:tc>
          <w:tcPr>
            <w:tcW w:w="4677" w:type="dxa"/>
          </w:tcPr>
          <w:p>
            <w:pPr>
              <w:ind w:left="960" w:hanging="960" w:hangingChars="400"/>
              <w:rPr>
                <w:rFonts w:ascii="仿宋" w:hAnsi="仿宋" w:eastAsia="仿宋" w:cs="宋体"/>
                <w:sz w:val="24"/>
              </w:rPr>
            </w:pPr>
          </w:p>
        </w:tc>
        <w:tc>
          <w:tcPr>
            <w:tcW w:w="1701" w:type="dxa"/>
          </w:tcPr>
          <w:p>
            <w:pPr>
              <w:rPr>
                <w:rFonts w:ascii="仿宋" w:hAnsi="仿宋" w:eastAsia="仿宋"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cs="宋体"/>
                <w:sz w:val="24"/>
              </w:rPr>
            </w:pPr>
          </w:p>
        </w:tc>
        <w:tc>
          <w:tcPr>
            <w:tcW w:w="1560" w:type="dxa"/>
            <w:vAlign w:val="center"/>
          </w:tcPr>
          <w:p>
            <w:pPr>
              <w:jc w:val="center"/>
              <w:rPr>
                <w:rFonts w:ascii="仿宋" w:hAnsi="仿宋" w:eastAsia="仿宋" w:cs="宋体"/>
                <w:sz w:val="24"/>
              </w:rPr>
            </w:pPr>
          </w:p>
        </w:tc>
        <w:tc>
          <w:tcPr>
            <w:tcW w:w="4677" w:type="dxa"/>
          </w:tcPr>
          <w:p>
            <w:pPr>
              <w:ind w:left="960" w:hanging="960" w:hangingChars="400"/>
              <w:rPr>
                <w:rFonts w:ascii="仿宋" w:hAnsi="仿宋" w:eastAsia="仿宋" w:cs="宋体"/>
                <w:sz w:val="24"/>
              </w:rPr>
            </w:pPr>
          </w:p>
        </w:tc>
        <w:tc>
          <w:tcPr>
            <w:tcW w:w="1701" w:type="dxa"/>
          </w:tcPr>
          <w:p>
            <w:pPr>
              <w:rPr>
                <w:rFonts w:ascii="仿宋" w:hAnsi="仿宋" w:eastAsia="仿宋"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cs="宋体"/>
                <w:sz w:val="24"/>
              </w:rPr>
            </w:pPr>
          </w:p>
        </w:tc>
        <w:tc>
          <w:tcPr>
            <w:tcW w:w="1560" w:type="dxa"/>
            <w:vAlign w:val="center"/>
          </w:tcPr>
          <w:p>
            <w:pPr>
              <w:jc w:val="center"/>
              <w:rPr>
                <w:rFonts w:ascii="仿宋" w:hAnsi="仿宋" w:eastAsia="仿宋" w:cs="宋体"/>
                <w:sz w:val="24"/>
              </w:rPr>
            </w:pPr>
          </w:p>
        </w:tc>
        <w:tc>
          <w:tcPr>
            <w:tcW w:w="4677" w:type="dxa"/>
          </w:tcPr>
          <w:p>
            <w:pPr>
              <w:ind w:left="960" w:hanging="960" w:hangingChars="400"/>
              <w:rPr>
                <w:rFonts w:ascii="仿宋" w:hAnsi="仿宋" w:eastAsia="仿宋" w:cs="宋体"/>
                <w:sz w:val="24"/>
              </w:rPr>
            </w:pPr>
          </w:p>
        </w:tc>
        <w:tc>
          <w:tcPr>
            <w:tcW w:w="1701" w:type="dxa"/>
          </w:tcPr>
          <w:p>
            <w:pPr>
              <w:rPr>
                <w:rFonts w:ascii="仿宋" w:hAnsi="仿宋" w:eastAsia="仿宋"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cs="宋体"/>
                <w:sz w:val="24"/>
              </w:rPr>
            </w:pPr>
          </w:p>
        </w:tc>
        <w:tc>
          <w:tcPr>
            <w:tcW w:w="1560" w:type="dxa"/>
            <w:vAlign w:val="center"/>
          </w:tcPr>
          <w:p>
            <w:pPr>
              <w:jc w:val="center"/>
              <w:rPr>
                <w:rFonts w:ascii="仿宋" w:hAnsi="仿宋" w:eastAsia="仿宋" w:cs="宋体"/>
                <w:sz w:val="24"/>
              </w:rPr>
            </w:pPr>
          </w:p>
        </w:tc>
        <w:tc>
          <w:tcPr>
            <w:tcW w:w="4677" w:type="dxa"/>
          </w:tcPr>
          <w:p>
            <w:pPr>
              <w:rPr>
                <w:rFonts w:ascii="仿宋" w:hAnsi="仿宋" w:eastAsia="仿宋" w:cs="宋体"/>
                <w:sz w:val="24"/>
              </w:rPr>
            </w:pPr>
          </w:p>
        </w:tc>
        <w:tc>
          <w:tcPr>
            <w:tcW w:w="1701" w:type="dxa"/>
          </w:tcPr>
          <w:p>
            <w:pPr>
              <w:rPr>
                <w:rFonts w:ascii="仿宋" w:hAnsi="仿宋" w:eastAsia="仿宋" w:cs="宋体"/>
                <w:sz w:val="24"/>
              </w:rPr>
            </w:pPr>
          </w:p>
        </w:tc>
      </w:tr>
    </w:tbl>
    <w:p>
      <w:pPr>
        <w:rPr>
          <w:rFonts w:ascii="仿宋" w:hAnsi="仿宋" w:eastAsia="仿宋" w:cs="宋体"/>
          <w:sz w:val="24"/>
        </w:rPr>
      </w:pPr>
    </w:p>
    <w:permEnd w:id="19"/>
    <w:p>
      <w:pPr>
        <w:rPr>
          <w:rFonts w:ascii="仿宋" w:hAnsi="仿宋" w:eastAsia="仿宋" w:cs="宋体"/>
          <w:b/>
          <w:sz w:val="28"/>
          <w:szCs w:val="28"/>
        </w:rPr>
      </w:pPr>
    </w:p>
    <w:p>
      <w:pPr>
        <w:ind w:firstLine="420"/>
        <w:jc w:val="left"/>
        <w:rPr>
          <w:rFonts w:ascii="仿宋" w:hAnsi="仿宋" w:eastAsia="仿宋"/>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jYzUzMWQ4OWI0YzBkYjYzMDRhZTY5ZjZkYmFmYTgifQ=="/>
  </w:docVars>
  <w:rsids>
    <w:rsidRoot w:val="00BC3689"/>
    <w:rsid w:val="000B1741"/>
    <w:rsid w:val="002136D0"/>
    <w:rsid w:val="00254426"/>
    <w:rsid w:val="003F78AD"/>
    <w:rsid w:val="005511A7"/>
    <w:rsid w:val="00580EDE"/>
    <w:rsid w:val="005A4964"/>
    <w:rsid w:val="00725FE0"/>
    <w:rsid w:val="00791B88"/>
    <w:rsid w:val="008351E6"/>
    <w:rsid w:val="008B430E"/>
    <w:rsid w:val="009A633D"/>
    <w:rsid w:val="00A40680"/>
    <w:rsid w:val="00B11BF7"/>
    <w:rsid w:val="00BC3689"/>
    <w:rsid w:val="00D70CDE"/>
    <w:rsid w:val="00FC5BD0"/>
    <w:rsid w:val="08DF474E"/>
    <w:rsid w:val="0C9B4413"/>
    <w:rsid w:val="12F865F2"/>
    <w:rsid w:val="2248574C"/>
    <w:rsid w:val="270D5C4A"/>
    <w:rsid w:val="27680964"/>
    <w:rsid w:val="28AA26FA"/>
    <w:rsid w:val="295A3454"/>
    <w:rsid w:val="2A24600D"/>
    <w:rsid w:val="384D38BC"/>
    <w:rsid w:val="38E01351"/>
    <w:rsid w:val="3AF13CEA"/>
    <w:rsid w:val="3D65276D"/>
    <w:rsid w:val="3DAD6937"/>
    <w:rsid w:val="43EC2AC2"/>
    <w:rsid w:val="440A2455"/>
    <w:rsid w:val="45A6418F"/>
    <w:rsid w:val="460D598E"/>
    <w:rsid w:val="465B295F"/>
    <w:rsid w:val="4AAC19DB"/>
    <w:rsid w:val="4C435142"/>
    <w:rsid w:val="53407856"/>
    <w:rsid w:val="55A31FD5"/>
    <w:rsid w:val="569D042A"/>
    <w:rsid w:val="65811B4C"/>
    <w:rsid w:val="67BD4777"/>
    <w:rsid w:val="6A460276"/>
    <w:rsid w:val="71E573FD"/>
    <w:rsid w:val="75FC2F67"/>
    <w:rsid w:val="76F46C2E"/>
    <w:rsid w:val="77EE3145"/>
    <w:rsid w:val="79414CB1"/>
    <w:rsid w:val="7B5F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10427</Words>
  <Characters>11339</Characters>
  <Lines>86</Lines>
  <Paragraphs>24</Paragraphs>
  <TotalTime>3</TotalTime>
  <ScaleCrop>false</ScaleCrop>
  <LinksUpToDate>false</LinksUpToDate>
  <CharactersWithSpaces>11609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2024-06-16T13:10:00Z</dcterms:created>
  <dc:creator>李 一男</dc:creator>
  <cp:lastModifiedBy>jiner_wang</cp:lastModifiedBy>
  <cp:lastPrinted>2024-01-03T02:56:00Z</cp:lastPrinted>
  <dcterms:modified xsi:type="dcterms:W3CDTF">2024-06-17T09:24:57Z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3EF397D817DA3AE93014AC62BB3E2CD6</vt:lpwstr>
  </property>
</Properties>
</file>